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24BA3" w:rsidRPr="00B75886" w:rsidRDefault="007C5402">
      <w:pPr>
        <w:spacing w:after="0"/>
        <w:ind w:left="360"/>
        <w:jc w:val="center"/>
        <w:rPr>
          <w:rFonts w:ascii="Arial" w:hAnsi="Arial" w:cs="Arial"/>
          <w:b/>
          <w:sz w:val="24"/>
          <w:szCs w:val="24"/>
        </w:rPr>
      </w:pPr>
      <w:r w:rsidRPr="00B75886">
        <w:rPr>
          <w:rFonts w:ascii="Arial" w:hAnsi="Arial" w:cs="Arial"/>
          <w:b/>
          <w:sz w:val="24"/>
          <w:szCs w:val="24"/>
        </w:rPr>
        <w:t>FINANCIAL AND BUSINESS MANAGEMENT FOR ROAD CONTRACTORS</w:t>
      </w:r>
    </w:p>
    <w:p w:rsidR="00F24BA3" w:rsidRPr="00B75886" w:rsidRDefault="007C5402">
      <w:pPr>
        <w:spacing w:after="0"/>
        <w:ind w:left="360"/>
        <w:jc w:val="center"/>
        <w:rPr>
          <w:rFonts w:ascii="Arial" w:hAnsi="Arial" w:cs="Arial"/>
          <w:b/>
          <w:sz w:val="24"/>
          <w:szCs w:val="24"/>
        </w:rPr>
      </w:pPr>
      <w:r w:rsidRPr="00B75886">
        <w:rPr>
          <w:rFonts w:ascii="Arial" w:hAnsi="Arial" w:cs="Arial"/>
          <w:b/>
          <w:sz w:val="24"/>
          <w:szCs w:val="24"/>
        </w:rPr>
        <w:t>MODULE THREE SESSION SIX PARTICIPANTS’ NOTES</w:t>
      </w:r>
    </w:p>
    <w:p w:rsidR="00F24BA3" w:rsidRPr="00B75886" w:rsidRDefault="007C5402">
      <w:pPr>
        <w:tabs>
          <w:tab w:val="left" w:pos="270"/>
        </w:tabs>
        <w:spacing w:after="0"/>
        <w:ind w:left="360"/>
        <w:jc w:val="center"/>
        <w:rPr>
          <w:rFonts w:ascii="Arial" w:hAnsi="Arial" w:cs="Arial"/>
          <w:b/>
          <w:sz w:val="24"/>
          <w:szCs w:val="24"/>
        </w:rPr>
      </w:pPr>
      <w:r w:rsidRPr="00B75886">
        <w:rPr>
          <w:rFonts w:ascii="Arial" w:hAnsi="Arial" w:cs="Arial"/>
          <w:b/>
          <w:sz w:val="24"/>
          <w:szCs w:val="24"/>
        </w:rPr>
        <w:t>TAX</w:t>
      </w:r>
      <w:bookmarkStart w:id="0" w:name="_GoBack"/>
      <w:bookmarkEnd w:id="0"/>
      <w:r w:rsidRPr="00B75886">
        <w:rPr>
          <w:rFonts w:ascii="Arial" w:hAnsi="Arial" w:cs="Arial"/>
          <w:b/>
          <w:sz w:val="24"/>
          <w:szCs w:val="24"/>
        </w:rPr>
        <w:t xml:space="preserve"> PLANNING</w:t>
      </w:r>
    </w:p>
    <w:p w:rsidR="007C5402" w:rsidRPr="00B75886" w:rsidRDefault="007C5402" w:rsidP="007C5402">
      <w:pPr>
        <w:pStyle w:val="ListParagraph"/>
        <w:rPr>
          <w:rFonts w:ascii="Arial" w:hAnsi="Arial" w:cs="Arial"/>
          <w:b/>
          <w:sz w:val="24"/>
          <w:szCs w:val="24"/>
        </w:rPr>
      </w:pPr>
    </w:p>
    <w:p w:rsidR="00D74332" w:rsidRPr="00B75886" w:rsidRDefault="00D74332" w:rsidP="00FF55D0">
      <w:pPr>
        <w:pStyle w:val="ListParagraph"/>
        <w:numPr>
          <w:ilvl w:val="0"/>
          <w:numId w:val="1"/>
        </w:numPr>
        <w:ind w:left="0" w:firstLine="0"/>
        <w:rPr>
          <w:rFonts w:ascii="Arial" w:hAnsi="Arial" w:cs="Arial"/>
          <w:b/>
          <w:sz w:val="24"/>
          <w:szCs w:val="24"/>
        </w:rPr>
      </w:pPr>
      <w:r w:rsidRPr="00B75886">
        <w:rPr>
          <w:rFonts w:ascii="Arial" w:hAnsi="Arial" w:cs="Arial"/>
          <w:b/>
          <w:sz w:val="24"/>
          <w:szCs w:val="24"/>
        </w:rPr>
        <w:t>Session Objectives</w:t>
      </w:r>
    </w:p>
    <w:p w:rsidR="00F24BA3" w:rsidRPr="00B75886" w:rsidRDefault="00F81F87" w:rsidP="00FF55D0">
      <w:pPr>
        <w:rPr>
          <w:rFonts w:ascii="Arial" w:hAnsi="Arial" w:cs="Arial"/>
          <w:b/>
          <w:sz w:val="24"/>
          <w:szCs w:val="24"/>
        </w:rPr>
      </w:pPr>
      <w:r w:rsidRPr="00B75886">
        <w:rPr>
          <w:rFonts w:ascii="Arial" w:hAnsi="Arial" w:cs="Arial"/>
          <w:sz w:val="24"/>
          <w:szCs w:val="24"/>
        </w:rPr>
        <w:t xml:space="preserve">The session objective is to enable trainees to appreciate taxation and anticipate its impact on performance so that they include taxes in their </w:t>
      </w:r>
      <w:r w:rsidR="000264F1" w:rsidRPr="00B75886">
        <w:rPr>
          <w:rFonts w:ascii="Arial" w:hAnsi="Arial" w:cs="Arial"/>
          <w:sz w:val="24"/>
          <w:szCs w:val="24"/>
        </w:rPr>
        <w:t xml:space="preserve">financial </w:t>
      </w:r>
      <w:r w:rsidRPr="00B75886">
        <w:rPr>
          <w:rFonts w:ascii="Arial" w:hAnsi="Arial" w:cs="Arial"/>
          <w:sz w:val="24"/>
          <w:szCs w:val="24"/>
        </w:rPr>
        <w:t>plans.</w:t>
      </w:r>
      <w:r w:rsidR="000264F1" w:rsidRPr="00B75886">
        <w:rPr>
          <w:rFonts w:ascii="Arial" w:hAnsi="Arial" w:cs="Arial"/>
          <w:b/>
          <w:sz w:val="24"/>
          <w:szCs w:val="24"/>
        </w:rPr>
        <w:t xml:space="preserve"> </w:t>
      </w:r>
      <w:r w:rsidR="000264F1" w:rsidRPr="00B75886">
        <w:rPr>
          <w:rFonts w:ascii="Arial" w:hAnsi="Arial" w:cs="Arial"/>
          <w:sz w:val="24"/>
          <w:szCs w:val="24"/>
        </w:rPr>
        <w:t>By the end of the session trainees will be aware of the common taxes and how they affect their business operations, know the rationale for payment of taxes, analyze the impact of different taxes on profits and become aware of strategy to reduce their tax liability within the law. More specifically, the objectives include to:</w:t>
      </w:r>
    </w:p>
    <w:p w:rsidR="003839C0" w:rsidRPr="00FF55D0" w:rsidRDefault="00047549" w:rsidP="00FF55D0">
      <w:pPr>
        <w:pStyle w:val="ListParagraph"/>
        <w:numPr>
          <w:ilvl w:val="0"/>
          <w:numId w:val="27"/>
        </w:numPr>
        <w:spacing w:line="240" w:lineRule="auto"/>
        <w:rPr>
          <w:rFonts w:ascii="Arial" w:hAnsi="Arial" w:cs="Arial"/>
          <w:sz w:val="24"/>
          <w:szCs w:val="24"/>
        </w:rPr>
      </w:pPr>
      <w:r w:rsidRPr="00FF55D0">
        <w:rPr>
          <w:rFonts w:ascii="Arial" w:hAnsi="Arial" w:cs="Arial"/>
          <w:sz w:val="24"/>
          <w:szCs w:val="24"/>
        </w:rPr>
        <w:t>Identify the rationale for payment of taxes</w:t>
      </w:r>
    </w:p>
    <w:p w:rsidR="003839C0" w:rsidRPr="00FF55D0" w:rsidRDefault="00047549" w:rsidP="00FF55D0">
      <w:pPr>
        <w:pStyle w:val="ListParagraph"/>
        <w:numPr>
          <w:ilvl w:val="0"/>
          <w:numId w:val="27"/>
        </w:numPr>
        <w:spacing w:line="240" w:lineRule="auto"/>
        <w:rPr>
          <w:rFonts w:ascii="Arial" w:hAnsi="Arial" w:cs="Arial"/>
          <w:sz w:val="24"/>
          <w:szCs w:val="24"/>
        </w:rPr>
      </w:pPr>
      <w:r w:rsidRPr="00FF55D0">
        <w:rPr>
          <w:rFonts w:ascii="Arial" w:hAnsi="Arial" w:cs="Arial"/>
          <w:sz w:val="24"/>
          <w:szCs w:val="24"/>
        </w:rPr>
        <w:t>Analyze the impact of different taxes on profits</w:t>
      </w:r>
    </w:p>
    <w:p w:rsidR="00FF55D0" w:rsidRPr="00FF55D0" w:rsidRDefault="00047549" w:rsidP="00FF55D0">
      <w:pPr>
        <w:pStyle w:val="ListParagraph"/>
        <w:numPr>
          <w:ilvl w:val="0"/>
          <w:numId w:val="27"/>
        </w:numPr>
        <w:spacing w:line="240" w:lineRule="auto"/>
        <w:rPr>
          <w:rFonts w:ascii="Arial" w:hAnsi="Arial" w:cs="Arial"/>
          <w:b/>
          <w:sz w:val="24"/>
          <w:szCs w:val="24"/>
        </w:rPr>
      </w:pPr>
      <w:r w:rsidRPr="00FF55D0">
        <w:rPr>
          <w:rFonts w:ascii="Arial" w:hAnsi="Arial" w:cs="Arial"/>
          <w:sz w:val="24"/>
          <w:szCs w:val="24"/>
        </w:rPr>
        <w:t>Discover strategy to reduce the tax liability within the law</w:t>
      </w:r>
    </w:p>
    <w:p w:rsidR="003839C0" w:rsidRPr="00B75886" w:rsidRDefault="003839C0" w:rsidP="00FF55D0">
      <w:pPr>
        <w:spacing w:line="240" w:lineRule="auto"/>
        <w:ind w:left="1980"/>
        <w:rPr>
          <w:rFonts w:ascii="Arial" w:hAnsi="Arial" w:cs="Arial"/>
          <w:b/>
          <w:sz w:val="24"/>
          <w:szCs w:val="24"/>
        </w:rPr>
      </w:pPr>
    </w:p>
    <w:p w:rsidR="007C4D2D" w:rsidRPr="00B75886" w:rsidRDefault="0003674D" w:rsidP="00FF55D0">
      <w:pPr>
        <w:pStyle w:val="ListParagraph"/>
        <w:numPr>
          <w:ilvl w:val="0"/>
          <w:numId w:val="3"/>
        </w:numPr>
        <w:ind w:left="0" w:firstLine="0"/>
        <w:jc w:val="both"/>
        <w:rPr>
          <w:rFonts w:ascii="Arial" w:hAnsi="Arial" w:cs="Arial"/>
          <w:sz w:val="24"/>
          <w:szCs w:val="24"/>
        </w:rPr>
      </w:pPr>
      <w:r w:rsidRPr="00B75886">
        <w:rPr>
          <w:rFonts w:ascii="Arial" w:hAnsi="Arial" w:cs="Arial"/>
          <w:b/>
          <w:sz w:val="24"/>
          <w:szCs w:val="24"/>
        </w:rPr>
        <w:t xml:space="preserve">What is a tax? </w:t>
      </w:r>
    </w:p>
    <w:p w:rsidR="00E91582" w:rsidRDefault="00E91582" w:rsidP="00FF55D0">
      <w:pPr>
        <w:pStyle w:val="ListParagraph"/>
        <w:ind w:left="0"/>
        <w:jc w:val="both"/>
        <w:rPr>
          <w:rFonts w:ascii="Arial" w:hAnsi="Arial" w:cs="Arial"/>
          <w:sz w:val="24"/>
          <w:szCs w:val="24"/>
        </w:rPr>
      </w:pPr>
    </w:p>
    <w:p w:rsidR="0003674D" w:rsidRPr="00B75886" w:rsidRDefault="0003674D" w:rsidP="00FF55D0">
      <w:pPr>
        <w:pStyle w:val="ListParagraph"/>
        <w:ind w:left="0"/>
        <w:jc w:val="both"/>
        <w:rPr>
          <w:rFonts w:ascii="Arial" w:hAnsi="Arial" w:cs="Arial"/>
          <w:sz w:val="24"/>
          <w:szCs w:val="24"/>
        </w:rPr>
      </w:pPr>
      <w:r w:rsidRPr="00B75886">
        <w:rPr>
          <w:rFonts w:ascii="Arial" w:hAnsi="Arial" w:cs="Arial"/>
          <w:sz w:val="24"/>
          <w:szCs w:val="24"/>
        </w:rPr>
        <w:t>It</w:t>
      </w:r>
      <w:r w:rsidR="00D74332" w:rsidRPr="00B75886">
        <w:rPr>
          <w:rFonts w:ascii="Arial" w:hAnsi="Arial" w:cs="Arial"/>
          <w:sz w:val="24"/>
          <w:szCs w:val="24"/>
        </w:rPr>
        <w:t xml:space="preserve"> is a constitutional duty for </w:t>
      </w:r>
      <w:proofErr w:type="gramStart"/>
      <w:r w:rsidR="00D74332" w:rsidRPr="00B75886">
        <w:rPr>
          <w:rFonts w:ascii="Arial" w:hAnsi="Arial" w:cs="Arial"/>
          <w:sz w:val="24"/>
          <w:szCs w:val="24"/>
        </w:rPr>
        <w:t xml:space="preserve">every citizen to </w:t>
      </w:r>
      <w:r w:rsidR="000264F1" w:rsidRPr="00B75886">
        <w:rPr>
          <w:rFonts w:ascii="Arial" w:hAnsi="Arial" w:cs="Arial"/>
          <w:sz w:val="24"/>
          <w:szCs w:val="24"/>
        </w:rPr>
        <w:t xml:space="preserve">pay </w:t>
      </w:r>
      <w:r w:rsidR="00D74332" w:rsidRPr="00B75886">
        <w:rPr>
          <w:rFonts w:ascii="Arial" w:hAnsi="Arial" w:cs="Arial"/>
          <w:sz w:val="24"/>
          <w:szCs w:val="24"/>
        </w:rPr>
        <w:t>taxes as they</w:t>
      </w:r>
      <w:proofErr w:type="gramEnd"/>
      <w:r w:rsidR="00D74332" w:rsidRPr="00B75886">
        <w:rPr>
          <w:rFonts w:ascii="Arial" w:hAnsi="Arial" w:cs="Arial"/>
          <w:sz w:val="24"/>
          <w:szCs w:val="24"/>
        </w:rPr>
        <w:t xml:space="preserve"> </w:t>
      </w:r>
      <w:r w:rsidRPr="00B75886">
        <w:rPr>
          <w:rFonts w:ascii="Arial" w:hAnsi="Arial" w:cs="Arial"/>
          <w:sz w:val="24"/>
          <w:szCs w:val="24"/>
        </w:rPr>
        <w:t>become due</w:t>
      </w:r>
      <w:r w:rsidR="00D74332" w:rsidRPr="00B75886">
        <w:rPr>
          <w:rFonts w:ascii="Arial" w:hAnsi="Arial" w:cs="Arial"/>
          <w:sz w:val="24"/>
          <w:szCs w:val="24"/>
        </w:rPr>
        <w:t xml:space="preserve">. A tax is a compulsory contribution towards financing of public social services through government. </w:t>
      </w:r>
      <w:r w:rsidRPr="00B75886">
        <w:rPr>
          <w:rFonts w:ascii="Arial" w:hAnsi="Arial" w:cs="Arial"/>
          <w:sz w:val="24"/>
          <w:szCs w:val="24"/>
        </w:rPr>
        <w:t xml:space="preserve"> </w:t>
      </w:r>
      <w:proofErr w:type="gramStart"/>
      <w:r w:rsidRPr="00B75886">
        <w:rPr>
          <w:rFonts w:ascii="Arial" w:hAnsi="Arial" w:cs="Arial"/>
          <w:sz w:val="24"/>
          <w:szCs w:val="24"/>
        </w:rPr>
        <w:t>Taxes are collected by the URA on behalf of the people of Uganda</w:t>
      </w:r>
      <w:proofErr w:type="gramEnd"/>
      <w:r w:rsidRPr="00B75886">
        <w:rPr>
          <w:rFonts w:ascii="Arial" w:hAnsi="Arial" w:cs="Arial"/>
          <w:sz w:val="24"/>
          <w:szCs w:val="24"/>
        </w:rPr>
        <w:t xml:space="preserve">.  Penalties or prosecution leading to imprisonment may occur in the event of refusal or failure to pay taxes. Road construction companies are expected to have cleared any tax obligations before consideration for bidding or prequalification. </w:t>
      </w:r>
    </w:p>
    <w:p w:rsidR="0003674D" w:rsidRPr="00B75886" w:rsidRDefault="0003674D" w:rsidP="00FF55D0">
      <w:pPr>
        <w:pStyle w:val="ListParagraph"/>
        <w:ind w:left="0"/>
        <w:jc w:val="both"/>
        <w:rPr>
          <w:rFonts w:ascii="Arial" w:hAnsi="Arial" w:cs="Arial"/>
          <w:sz w:val="24"/>
          <w:szCs w:val="24"/>
        </w:rPr>
      </w:pPr>
    </w:p>
    <w:p w:rsidR="0003674D" w:rsidRPr="00B75886" w:rsidRDefault="0003674D" w:rsidP="00FF55D0">
      <w:pPr>
        <w:pStyle w:val="ListParagraph"/>
        <w:numPr>
          <w:ilvl w:val="0"/>
          <w:numId w:val="3"/>
        </w:numPr>
        <w:ind w:left="0" w:firstLine="0"/>
        <w:rPr>
          <w:rFonts w:ascii="Arial" w:hAnsi="Arial" w:cs="Arial"/>
          <w:b/>
          <w:sz w:val="24"/>
          <w:szCs w:val="24"/>
        </w:rPr>
      </w:pPr>
      <w:r w:rsidRPr="00B75886">
        <w:rPr>
          <w:rFonts w:ascii="Arial" w:hAnsi="Arial" w:cs="Arial"/>
          <w:b/>
          <w:sz w:val="24"/>
          <w:szCs w:val="24"/>
        </w:rPr>
        <w:t>Justification for taxation</w:t>
      </w:r>
    </w:p>
    <w:p w:rsidR="00D74332" w:rsidRPr="00B75886" w:rsidRDefault="00D74332" w:rsidP="00FF55D0">
      <w:pPr>
        <w:jc w:val="both"/>
        <w:rPr>
          <w:rFonts w:ascii="Arial" w:hAnsi="Arial" w:cs="Arial"/>
          <w:sz w:val="24"/>
          <w:szCs w:val="24"/>
        </w:rPr>
      </w:pPr>
      <w:r w:rsidRPr="00B75886">
        <w:rPr>
          <w:rFonts w:ascii="Arial" w:hAnsi="Arial" w:cs="Arial"/>
          <w:sz w:val="24"/>
          <w:szCs w:val="24"/>
        </w:rPr>
        <w:t>The rationale for taxation includes</w:t>
      </w:r>
      <w:r w:rsidR="000264F1" w:rsidRPr="00B75886">
        <w:rPr>
          <w:rFonts w:ascii="Arial" w:hAnsi="Arial" w:cs="Arial"/>
          <w:sz w:val="24"/>
          <w:szCs w:val="24"/>
        </w:rPr>
        <w:t xml:space="preserve">: </w:t>
      </w:r>
    </w:p>
    <w:p w:rsidR="003839C0" w:rsidRPr="00FF55D0" w:rsidRDefault="00047549" w:rsidP="00FF55D0">
      <w:pPr>
        <w:pStyle w:val="ListParagraph"/>
        <w:numPr>
          <w:ilvl w:val="0"/>
          <w:numId w:val="24"/>
        </w:numPr>
        <w:rPr>
          <w:rFonts w:ascii="Arial" w:hAnsi="Arial" w:cs="Arial"/>
          <w:sz w:val="24"/>
          <w:szCs w:val="24"/>
        </w:rPr>
      </w:pPr>
      <w:r w:rsidRPr="00FF55D0">
        <w:rPr>
          <w:rFonts w:ascii="Arial" w:hAnsi="Arial" w:cs="Arial"/>
          <w:sz w:val="24"/>
          <w:szCs w:val="24"/>
        </w:rPr>
        <w:t>Meet</w:t>
      </w:r>
      <w:r w:rsidR="00D74332" w:rsidRPr="00FF55D0">
        <w:rPr>
          <w:rFonts w:ascii="Arial" w:hAnsi="Arial" w:cs="Arial"/>
          <w:sz w:val="24"/>
          <w:szCs w:val="24"/>
        </w:rPr>
        <w:t xml:space="preserve">ing </w:t>
      </w:r>
      <w:r w:rsidRPr="00FF55D0">
        <w:rPr>
          <w:rFonts w:ascii="Arial" w:hAnsi="Arial" w:cs="Arial"/>
          <w:sz w:val="24"/>
          <w:szCs w:val="24"/>
        </w:rPr>
        <w:t>costs of social infrastructure services including road construction</w:t>
      </w:r>
      <w:r w:rsidR="00D74332" w:rsidRPr="00FF55D0">
        <w:rPr>
          <w:rFonts w:ascii="Arial" w:hAnsi="Arial" w:cs="Arial"/>
          <w:sz w:val="24"/>
          <w:szCs w:val="24"/>
        </w:rPr>
        <w:t xml:space="preserve">. Funds for road construction are </w:t>
      </w:r>
      <w:r w:rsidR="00B523DD" w:rsidRPr="00FF55D0">
        <w:rPr>
          <w:rFonts w:ascii="Arial" w:hAnsi="Arial" w:cs="Arial"/>
          <w:sz w:val="24"/>
          <w:szCs w:val="24"/>
        </w:rPr>
        <w:t>collected</w:t>
      </w:r>
      <w:r w:rsidR="000264F1" w:rsidRPr="00FF55D0">
        <w:rPr>
          <w:rFonts w:ascii="Arial" w:hAnsi="Arial" w:cs="Arial"/>
          <w:sz w:val="24"/>
          <w:szCs w:val="24"/>
        </w:rPr>
        <w:t xml:space="preserve"> </w:t>
      </w:r>
      <w:r w:rsidRPr="00FF55D0">
        <w:rPr>
          <w:rFonts w:ascii="Arial" w:hAnsi="Arial" w:cs="Arial"/>
          <w:sz w:val="24"/>
          <w:szCs w:val="24"/>
        </w:rPr>
        <w:t xml:space="preserve">through </w:t>
      </w:r>
      <w:r w:rsidR="00D74332" w:rsidRPr="00FF55D0">
        <w:rPr>
          <w:rFonts w:ascii="Arial" w:hAnsi="Arial" w:cs="Arial"/>
          <w:sz w:val="24"/>
          <w:szCs w:val="24"/>
        </w:rPr>
        <w:t xml:space="preserve">the Uganda </w:t>
      </w:r>
      <w:r w:rsidR="00B523DD" w:rsidRPr="00FF55D0">
        <w:rPr>
          <w:rFonts w:ascii="Arial" w:hAnsi="Arial" w:cs="Arial"/>
          <w:sz w:val="24"/>
          <w:szCs w:val="24"/>
        </w:rPr>
        <w:t>R</w:t>
      </w:r>
      <w:r w:rsidR="00D74332" w:rsidRPr="00FF55D0">
        <w:rPr>
          <w:rFonts w:ascii="Arial" w:hAnsi="Arial" w:cs="Arial"/>
          <w:sz w:val="24"/>
          <w:szCs w:val="24"/>
        </w:rPr>
        <w:t xml:space="preserve">oad </w:t>
      </w:r>
      <w:r w:rsidR="00B523DD" w:rsidRPr="00FF55D0">
        <w:rPr>
          <w:rFonts w:ascii="Arial" w:hAnsi="Arial" w:cs="Arial"/>
          <w:sz w:val="24"/>
          <w:szCs w:val="24"/>
        </w:rPr>
        <w:t>F</w:t>
      </w:r>
      <w:r w:rsidR="00D74332" w:rsidRPr="00FF55D0">
        <w:rPr>
          <w:rFonts w:ascii="Arial" w:hAnsi="Arial" w:cs="Arial"/>
          <w:sz w:val="24"/>
          <w:szCs w:val="24"/>
        </w:rPr>
        <w:t>und</w:t>
      </w:r>
      <w:r w:rsidR="00670170" w:rsidRPr="00FF55D0">
        <w:rPr>
          <w:rFonts w:ascii="Arial" w:hAnsi="Arial" w:cs="Arial"/>
          <w:sz w:val="24"/>
          <w:szCs w:val="24"/>
        </w:rPr>
        <w:t>.</w:t>
      </w:r>
      <w:r w:rsidR="00D74332" w:rsidRPr="00FF55D0">
        <w:rPr>
          <w:rFonts w:ascii="Arial" w:hAnsi="Arial" w:cs="Arial"/>
          <w:sz w:val="24"/>
          <w:szCs w:val="24"/>
        </w:rPr>
        <w:t xml:space="preserve"> </w:t>
      </w:r>
      <w:r w:rsidR="00670170" w:rsidRPr="00FF55D0">
        <w:rPr>
          <w:rFonts w:ascii="Arial" w:hAnsi="Arial" w:cs="Arial"/>
          <w:sz w:val="24"/>
          <w:szCs w:val="24"/>
        </w:rPr>
        <w:t xml:space="preserve">Other funds from budgetary allocations are </w:t>
      </w:r>
      <w:proofErr w:type="spellStart"/>
      <w:r w:rsidR="003F48A5" w:rsidRPr="00FF55D0">
        <w:rPr>
          <w:rFonts w:ascii="Arial" w:hAnsi="Arial" w:cs="Arial"/>
          <w:sz w:val="24"/>
          <w:szCs w:val="24"/>
        </w:rPr>
        <w:t>channelled</w:t>
      </w:r>
      <w:proofErr w:type="spellEnd"/>
      <w:r w:rsidR="00670170" w:rsidRPr="00FF55D0">
        <w:rPr>
          <w:rFonts w:ascii="Arial" w:hAnsi="Arial" w:cs="Arial"/>
          <w:sz w:val="24"/>
          <w:szCs w:val="24"/>
        </w:rPr>
        <w:t xml:space="preserve"> through</w:t>
      </w:r>
      <w:r w:rsidRPr="00FF55D0">
        <w:rPr>
          <w:rFonts w:ascii="Arial" w:hAnsi="Arial" w:cs="Arial"/>
          <w:sz w:val="24"/>
          <w:szCs w:val="24"/>
        </w:rPr>
        <w:t xml:space="preserve"> UNRA</w:t>
      </w:r>
      <w:r w:rsidR="00670170" w:rsidRPr="00FF55D0">
        <w:rPr>
          <w:rFonts w:ascii="Arial" w:hAnsi="Arial" w:cs="Arial"/>
          <w:sz w:val="24"/>
          <w:szCs w:val="24"/>
        </w:rPr>
        <w:t>.</w:t>
      </w:r>
    </w:p>
    <w:p w:rsidR="00D74332" w:rsidRPr="00FF55D0" w:rsidRDefault="00B523DD" w:rsidP="00FF55D0">
      <w:pPr>
        <w:pStyle w:val="ListParagraph"/>
        <w:numPr>
          <w:ilvl w:val="0"/>
          <w:numId w:val="24"/>
        </w:numPr>
        <w:rPr>
          <w:rFonts w:ascii="Arial" w:hAnsi="Arial" w:cs="Arial"/>
          <w:sz w:val="24"/>
          <w:szCs w:val="24"/>
        </w:rPr>
      </w:pPr>
      <w:r w:rsidRPr="00FF55D0">
        <w:rPr>
          <w:rFonts w:ascii="Arial" w:hAnsi="Arial" w:cs="Arial"/>
          <w:sz w:val="24"/>
          <w:szCs w:val="24"/>
        </w:rPr>
        <w:t>F</w:t>
      </w:r>
      <w:r w:rsidR="0003674D" w:rsidRPr="00FF55D0">
        <w:rPr>
          <w:rFonts w:ascii="Arial" w:hAnsi="Arial" w:cs="Arial"/>
          <w:sz w:val="24"/>
          <w:szCs w:val="24"/>
        </w:rPr>
        <w:t xml:space="preserve">unds </w:t>
      </w:r>
      <w:r w:rsidRPr="00FF55D0">
        <w:rPr>
          <w:rFonts w:ascii="Arial" w:hAnsi="Arial" w:cs="Arial"/>
          <w:sz w:val="24"/>
          <w:szCs w:val="24"/>
        </w:rPr>
        <w:t xml:space="preserve">collected centrally are transferred </w:t>
      </w:r>
      <w:r w:rsidR="00D74332" w:rsidRPr="00FF55D0">
        <w:rPr>
          <w:rFonts w:ascii="Arial" w:hAnsi="Arial" w:cs="Arial"/>
          <w:sz w:val="24"/>
          <w:szCs w:val="24"/>
        </w:rPr>
        <w:t xml:space="preserve">to local governments </w:t>
      </w:r>
      <w:r w:rsidRPr="00FF55D0">
        <w:rPr>
          <w:rFonts w:ascii="Arial" w:hAnsi="Arial" w:cs="Arial"/>
          <w:sz w:val="24"/>
          <w:szCs w:val="24"/>
        </w:rPr>
        <w:t xml:space="preserve">in order </w:t>
      </w:r>
      <w:r w:rsidR="00D74332" w:rsidRPr="00FF55D0">
        <w:rPr>
          <w:rFonts w:ascii="Arial" w:hAnsi="Arial" w:cs="Arial"/>
          <w:sz w:val="24"/>
          <w:szCs w:val="24"/>
        </w:rPr>
        <w:t xml:space="preserve">to meet costs of services </w:t>
      </w:r>
      <w:proofErr w:type="gramStart"/>
      <w:r w:rsidR="00D74332" w:rsidRPr="00FF55D0">
        <w:rPr>
          <w:rFonts w:ascii="Arial" w:hAnsi="Arial" w:cs="Arial"/>
          <w:sz w:val="24"/>
          <w:szCs w:val="24"/>
        </w:rPr>
        <w:t>including  road</w:t>
      </w:r>
      <w:proofErr w:type="gramEnd"/>
      <w:r w:rsidR="00D74332" w:rsidRPr="00FF55D0">
        <w:rPr>
          <w:rFonts w:ascii="Arial" w:hAnsi="Arial" w:cs="Arial"/>
          <w:sz w:val="24"/>
          <w:szCs w:val="24"/>
        </w:rPr>
        <w:t xml:space="preserve"> construction</w:t>
      </w:r>
      <w:r w:rsidR="0003674D" w:rsidRPr="00FF55D0">
        <w:rPr>
          <w:rFonts w:ascii="Arial" w:hAnsi="Arial" w:cs="Arial"/>
          <w:sz w:val="24"/>
          <w:szCs w:val="24"/>
        </w:rPr>
        <w:t xml:space="preserve"> and rehabilitation,</w:t>
      </w:r>
    </w:p>
    <w:p w:rsidR="00FF55D0" w:rsidRDefault="00047549" w:rsidP="00FF55D0">
      <w:pPr>
        <w:pStyle w:val="ListParagraph"/>
        <w:numPr>
          <w:ilvl w:val="0"/>
          <w:numId w:val="24"/>
        </w:numPr>
        <w:rPr>
          <w:rFonts w:ascii="Arial" w:hAnsi="Arial" w:cs="Arial"/>
          <w:sz w:val="24"/>
          <w:szCs w:val="24"/>
        </w:rPr>
      </w:pPr>
      <w:r w:rsidRPr="00FF55D0">
        <w:rPr>
          <w:rFonts w:ascii="Arial" w:hAnsi="Arial" w:cs="Arial"/>
          <w:sz w:val="24"/>
          <w:szCs w:val="24"/>
        </w:rPr>
        <w:t xml:space="preserve">Meet costs of other public goods such </w:t>
      </w:r>
      <w:r w:rsidR="007C5402" w:rsidRPr="00FF55D0">
        <w:rPr>
          <w:rFonts w:ascii="Arial" w:hAnsi="Arial" w:cs="Arial"/>
          <w:sz w:val="24"/>
          <w:szCs w:val="24"/>
        </w:rPr>
        <w:t xml:space="preserve">as </w:t>
      </w:r>
      <w:r w:rsidR="00670170" w:rsidRPr="00FF55D0">
        <w:rPr>
          <w:rFonts w:ascii="Arial" w:hAnsi="Arial" w:cs="Arial"/>
          <w:sz w:val="24"/>
          <w:szCs w:val="24"/>
        </w:rPr>
        <w:t xml:space="preserve">health, education, </w:t>
      </w:r>
      <w:r w:rsidR="007C5402" w:rsidRPr="00FF55D0">
        <w:rPr>
          <w:rFonts w:ascii="Arial" w:hAnsi="Arial" w:cs="Arial"/>
          <w:sz w:val="24"/>
          <w:szCs w:val="24"/>
        </w:rPr>
        <w:t xml:space="preserve">security and </w:t>
      </w:r>
      <w:r w:rsidR="00670170" w:rsidRPr="00FF55D0">
        <w:rPr>
          <w:rFonts w:ascii="Arial" w:hAnsi="Arial" w:cs="Arial"/>
          <w:sz w:val="24"/>
          <w:szCs w:val="24"/>
        </w:rPr>
        <w:t xml:space="preserve">other </w:t>
      </w:r>
      <w:r w:rsidR="007C5402" w:rsidRPr="00FF55D0">
        <w:rPr>
          <w:rFonts w:ascii="Arial" w:hAnsi="Arial" w:cs="Arial"/>
          <w:sz w:val="24"/>
          <w:szCs w:val="24"/>
        </w:rPr>
        <w:t>social services</w:t>
      </w:r>
      <w:r w:rsidR="00670170" w:rsidRPr="00FF55D0">
        <w:rPr>
          <w:rFonts w:ascii="Arial" w:hAnsi="Arial" w:cs="Arial"/>
          <w:sz w:val="24"/>
          <w:szCs w:val="24"/>
        </w:rPr>
        <w:t>.</w:t>
      </w:r>
    </w:p>
    <w:p w:rsidR="007C4D2D" w:rsidRPr="00FF55D0" w:rsidRDefault="007C4D2D" w:rsidP="00FF55D0">
      <w:pPr>
        <w:rPr>
          <w:rFonts w:ascii="Arial" w:hAnsi="Arial" w:cs="Arial"/>
          <w:sz w:val="24"/>
          <w:szCs w:val="24"/>
        </w:rPr>
      </w:pPr>
    </w:p>
    <w:p w:rsidR="00D74332" w:rsidRPr="00B75886" w:rsidRDefault="0003674D" w:rsidP="00FF55D0">
      <w:pPr>
        <w:pStyle w:val="ListParagraph"/>
        <w:numPr>
          <w:ilvl w:val="0"/>
          <w:numId w:val="3"/>
        </w:numPr>
        <w:ind w:left="0" w:firstLine="0"/>
        <w:rPr>
          <w:rFonts w:ascii="Arial" w:hAnsi="Arial" w:cs="Arial"/>
          <w:b/>
          <w:sz w:val="24"/>
          <w:szCs w:val="24"/>
        </w:rPr>
      </w:pPr>
      <w:r w:rsidRPr="00B75886">
        <w:rPr>
          <w:rFonts w:ascii="Arial" w:hAnsi="Arial" w:cs="Arial"/>
          <w:b/>
          <w:sz w:val="24"/>
          <w:szCs w:val="24"/>
        </w:rPr>
        <w:t xml:space="preserve">Tax planning </w:t>
      </w:r>
    </w:p>
    <w:p w:rsidR="00F24BA3" w:rsidRPr="00B75886" w:rsidRDefault="0003674D" w:rsidP="00FF55D0">
      <w:pPr>
        <w:jc w:val="both"/>
        <w:rPr>
          <w:rFonts w:ascii="Arial" w:eastAsia="Times New Roman" w:hAnsi="Arial" w:cs="Arial"/>
          <w:sz w:val="24"/>
          <w:szCs w:val="24"/>
        </w:rPr>
      </w:pPr>
      <w:r w:rsidRPr="00B75886">
        <w:rPr>
          <w:rFonts w:ascii="Arial" w:eastAsia="Times New Roman" w:hAnsi="Arial" w:cs="Arial"/>
          <w:sz w:val="24"/>
          <w:szCs w:val="24"/>
        </w:rPr>
        <w:t xml:space="preserve">Tax </w:t>
      </w:r>
      <w:r w:rsidR="004F6348" w:rsidRPr="00B75886">
        <w:rPr>
          <w:rFonts w:ascii="Arial" w:eastAsia="Times New Roman" w:hAnsi="Arial" w:cs="Arial"/>
          <w:sz w:val="24"/>
          <w:szCs w:val="24"/>
        </w:rPr>
        <w:t>planning involves</w:t>
      </w:r>
      <w:r w:rsidRPr="00B75886">
        <w:rPr>
          <w:rFonts w:ascii="Arial" w:eastAsia="Times New Roman" w:hAnsi="Arial" w:cs="Arial"/>
          <w:sz w:val="24"/>
          <w:szCs w:val="24"/>
        </w:rPr>
        <w:t xml:space="preserve"> conceiving of and implementing various strategies in order to minimize the amount of taxes paid for a given period. For a </w:t>
      </w:r>
      <w:r w:rsidR="007C4D2D" w:rsidRPr="00B75886">
        <w:rPr>
          <w:rFonts w:ascii="Arial" w:eastAsia="Times New Roman" w:hAnsi="Arial" w:cs="Arial"/>
          <w:sz w:val="24"/>
          <w:szCs w:val="24"/>
        </w:rPr>
        <w:t>small road</w:t>
      </w:r>
      <w:r w:rsidR="00CF37A0" w:rsidRPr="00B75886">
        <w:rPr>
          <w:rFonts w:ascii="Arial" w:eastAsia="Times New Roman" w:hAnsi="Arial" w:cs="Arial"/>
          <w:sz w:val="24"/>
          <w:szCs w:val="24"/>
        </w:rPr>
        <w:t xml:space="preserve"> construction </w:t>
      </w:r>
      <w:r w:rsidRPr="00B75886">
        <w:rPr>
          <w:rFonts w:ascii="Arial" w:eastAsia="Times New Roman" w:hAnsi="Arial" w:cs="Arial"/>
          <w:sz w:val="24"/>
          <w:szCs w:val="24"/>
        </w:rPr>
        <w:t xml:space="preserve">business, minimizing the </w:t>
      </w:r>
      <w:r w:rsidR="007C4D2D" w:rsidRPr="00B75886">
        <w:rPr>
          <w:rFonts w:ascii="Arial" w:eastAsia="Times New Roman" w:hAnsi="Arial" w:cs="Arial"/>
          <w:sz w:val="24"/>
          <w:szCs w:val="24"/>
        </w:rPr>
        <w:t>tax liability</w:t>
      </w:r>
      <w:r w:rsidRPr="00B75886">
        <w:rPr>
          <w:rFonts w:ascii="Arial" w:eastAsia="Times New Roman" w:hAnsi="Arial" w:cs="Arial"/>
          <w:sz w:val="24"/>
          <w:szCs w:val="24"/>
        </w:rPr>
        <w:t xml:space="preserve"> can provide more money for expenses, investment, or growth. In this way</w:t>
      </w:r>
      <w:r w:rsidR="00CF37A0" w:rsidRPr="00B75886">
        <w:rPr>
          <w:rFonts w:ascii="Arial" w:eastAsia="Times New Roman" w:hAnsi="Arial" w:cs="Arial"/>
          <w:sz w:val="24"/>
          <w:szCs w:val="24"/>
        </w:rPr>
        <w:t>, tax planning can</w:t>
      </w:r>
      <w:r w:rsidRPr="00B75886">
        <w:rPr>
          <w:rFonts w:ascii="Arial" w:eastAsia="Times New Roman" w:hAnsi="Arial" w:cs="Arial"/>
          <w:sz w:val="24"/>
          <w:szCs w:val="24"/>
        </w:rPr>
        <w:t xml:space="preserve"> be a source of working capital.</w:t>
      </w:r>
      <w:r w:rsidR="00670170" w:rsidRPr="00B75886">
        <w:rPr>
          <w:rFonts w:ascii="Arial" w:eastAsia="Times New Roman" w:hAnsi="Arial" w:cs="Arial"/>
          <w:sz w:val="24"/>
          <w:szCs w:val="24"/>
        </w:rPr>
        <w:t xml:space="preserve"> </w:t>
      </w:r>
      <w:r w:rsidR="00A73198" w:rsidRPr="00B75886">
        <w:rPr>
          <w:rFonts w:ascii="Arial" w:eastAsia="Times New Roman" w:hAnsi="Arial" w:cs="Arial"/>
          <w:sz w:val="24"/>
          <w:szCs w:val="24"/>
        </w:rPr>
        <w:t xml:space="preserve">Deferring taxes enables the business to use that money interest-free, and sometimes even earn interest on it, until the next time taxes are due. </w:t>
      </w:r>
      <w:r w:rsidR="00B523DD" w:rsidRPr="00B75886">
        <w:rPr>
          <w:rFonts w:ascii="Arial" w:eastAsia="Times New Roman" w:hAnsi="Arial" w:cs="Arial"/>
          <w:sz w:val="24"/>
          <w:szCs w:val="24"/>
        </w:rPr>
        <w:t>Tax planning is a</w:t>
      </w:r>
      <w:r w:rsidR="00CF37A0" w:rsidRPr="00B75886">
        <w:rPr>
          <w:rFonts w:ascii="Arial" w:eastAsia="Times New Roman" w:hAnsi="Arial" w:cs="Arial"/>
          <w:sz w:val="24"/>
          <w:szCs w:val="24"/>
        </w:rPr>
        <w:t xml:space="preserve"> strategy that helps to reduce the amount of taxes actually paid to the URA.</w:t>
      </w:r>
      <w:r w:rsidR="00A73198" w:rsidRPr="00B75886">
        <w:rPr>
          <w:rFonts w:ascii="Arial" w:eastAsia="Times New Roman" w:hAnsi="Arial" w:cs="Arial"/>
          <w:sz w:val="24"/>
          <w:szCs w:val="24"/>
        </w:rPr>
        <w:t xml:space="preserve">  A</w:t>
      </w:r>
      <w:r w:rsidR="00CF37A0" w:rsidRPr="00B75886">
        <w:rPr>
          <w:rFonts w:ascii="Arial" w:eastAsia="Times New Roman" w:hAnsi="Arial" w:cs="Arial"/>
          <w:sz w:val="24"/>
          <w:szCs w:val="24"/>
        </w:rPr>
        <w:t xml:space="preserve"> small business should always attempt to </w:t>
      </w:r>
      <w:r w:rsidR="00AB0020" w:rsidRPr="00B75886">
        <w:rPr>
          <w:rFonts w:ascii="Arial" w:eastAsia="Times New Roman" w:hAnsi="Arial" w:cs="Arial"/>
          <w:b/>
          <w:sz w:val="24"/>
          <w:szCs w:val="24"/>
          <w:u w:val="single"/>
        </w:rPr>
        <w:t>defer</w:t>
      </w:r>
      <w:r w:rsidR="004F6348" w:rsidRPr="00B75886">
        <w:rPr>
          <w:rFonts w:ascii="Arial" w:eastAsia="Times New Roman" w:hAnsi="Arial" w:cs="Arial"/>
          <w:sz w:val="24"/>
          <w:szCs w:val="24"/>
        </w:rPr>
        <w:t xml:space="preserve"> taxes</w:t>
      </w:r>
      <w:r w:rsidR="00CF37A0" w:rsidRPr="00B75886">
        <w:rPr>
          <w:rFonts w:ascii="Arial" w:eastAsia="Times New Roman" w:hAnsi="Arial" w:cs="Arial"/>
          <w:sz w:val="24"/>
          <w:szCs w:val="24"/>
        </w:rPr>
        <w:t xml:space="preserve"> when possible. </w:t>
      </w:r>
    </w:p>
    <w:p w:rsidR="00F24BA3" w:rsidRPr="00B75886" w:rsidRDefault="004F6348" w:rsidP="00FF55D0">
      <w:pPr>
        <w:jc w:val="both"/>
        <w:rPr>
          <w:rFonts w:ascii="Arial" w:hAnsi="Arial" w:cs="Arial"/>
          <w:sz w:val="24"/>
          <w:szCs w:val="24"/>
        </w:rPr>
      </w:pPr>
      <w:r w:rsidRPr="00B75886">
        <w:rPr>
          <w:rFonts w:ascii="Arial" w:hAnsi="Arial" w:cs="Arial"/>
          <w:sz w:val="24"/>
          <w:szCs w:val="24"/>
        </w:rPr>
        <w:t xml:space="preserve">The goal of tax planning is to arrange the </w:t>
      </w:r>
      <w:r w:rsidR="007C4D2D" w:rsidRPr="00B75886">
        <w:rPr>
          <w:rFonts w:ascii="Arial" w:hAnsi="Arial" w:cs="Arial"/>
          <w:sz w:val="24"/>
          <w:szCs w:val="24"/>
        </w:rPr>
        <w:t>company financial</w:t>
      </w:r>
      <w:r w:rsidRPr="00B75886">
        <w:rPr>
          <w:rFonts w:ascii="Arial" w:hAnsi="Arial" w:cs="Arial"/>
          <w:sz w:val="24"/>
          <w:szCs w:val="24"/>
        </w:rPr>
        <w:t xml:space="preserve"> affairs so as to minimize taxes. There are three basic ways to reduce your taxes</w:t>
      </w:r>
      <w:r w:rsidR="00B523DD" w:rsidRPr="00B75886">
        <w:rPr>
          <w:rFonts w:ascii="Arial" w:hAnsi="Arial" w:cs="Arial"/>
          <w:sz w:val="24"/>
          <w:szCs w:val="24"/>
        </w:rPr>
        <w:t xml:space="preserve">: </w:t>
      </w:r>
      <w:r w:rsidR="007C4D2D" w:rsidRPr="00B75886">
        <w:rPr>
          <w:rFonts w:ascii="Arial" w:hAnsi="Arial" w:cs="Arial"/>
          <w:sz w:val="24"/>
          <w:szCs w:val="24"/>
        </w:rPr>
        <w:t>reduce revenues</w:t>
      </w:r>
      <w:r w:rsidRPr="00B75886">
        <w:rPr>
          <w:rFonts w:ascii="Arial" w:hAnsi="Arial" w:cs="Arial"/>
          <w:sz w:val="24"/>
          <w:szCs w:val="24"/>
        </w:rPr>
        <w:t xml:space="preserve"> earned</w:t>
      </w:r>
      <w:r w:rsidR="00B523DD" w:rsidRPr="00B75886">
        <w:rPr>
          <w:rFonts w:ascii="Arial" w:hAnsi="Arial" w:cs="Arial"/>
          <w:sz w:val="24"/>
          <w:szCs w:val="24"/>
        </w:rPr>
        <w:t xml:space="preserve">; </w:t>
      </w:r>
      <w:r w:rsidRPr="00B75886">
        <w:rPr>
          <w:rFonts w:ascii="Arial" w:hAnsi="Arial" w:cs="Arial"/>
          <w:sz w:val="24"/>
          <w:szCs w:val="24"/>
        </w:rPr>
        <w:t>increase tax allowable deductions</w:t>
      </w:r>
      <w:r w:rsidR="00B523DD" w:rsidRPr="00B75886">
        <w:rPr>
          <w:rFonts w:ascii="Arial" w:hAnsi="Arial" w:cs="Arial"/>
          <w:sz w:val="24"/>
          <w:szCs w:val="24"/>
        </w:rPr>
        <w:t>;</w:t>
      </w:r>
      <w:r w:rsidRPr="00B75886">
        <w:rPr>
          <w:rFonts w:ascii="Arial" w:hAnsi="Arial" w:cs="Arial"/>
          <w:sz w:val="24"/>
          <w:szCs w:val="24"/>
        </w:rPr>
        <w:t xml:space="preserve"> use tax credits. </w:t>
      </w:r>
      <w:r w:rsidR="00B523DD" w:rsidRPr="00B75886">
        <w:rPr>
          <w:rFonts w:ascii="Arial" w:hAnsi="Arial" w:cs="Arial"/>
          <w:sz w:val="24"/>
          <w:szCs w:val="24"/>
        </w:rPr>
        <w:t>I</w:t>
      </w:r>
      <w:r w:rsidRPr="00B75886">
        <w:rPr>
          <w:rFonts w:ascii="Arial" w:hAnsi="Arial" w:cs="Arial"/>
          <w:sz w:val="24"/>
          <w:szCs w:val="24"/>
        </w:rPr>
        <w:t>s this the same as tax evasion?</w:t>
      </w:r>
    </w:p>
    <w:p w:rsidR="00F24BA3" w:rsidRPr="00B75886" w:rsidRDefault="00F24BA3" w:rsidP="00FF55D0">
      <w:pPr>
        <w:ind w:left="360"/>
        <w:jc w:val="both"/>
        <w:rPr>
          <w:rFonts w:ascii="Arial" w:hAnsi="Arial" w:cs="Arial"/>
          <w:sz w:val="24"/>
          <w:szCs w:val="24"/>
        </w:rPr>
      </w:pPr>
    </w:p>
    <w:p w:rsidR="007C4D2D" w:rsidRPr="00B75886" w:rsidRDefault="004512A8" w:rsidP="00FF55D0">
      <w:pPr>
        <w:jc w:val="both"/>
        <w:rPr>
          <w:rFonts w:ascii="Arial" w:hAnsi="Arial" w:cs="Arial"/>
          <w:sz w:val="24"/>
          <w:szCs w:val="24"/>
        </w:rPr>
      </w:pPr>
      <w:r w:rsidRPr="004512A8">
        <w:rPr>
          <w:rFonts w:ascii="Arial" w:eastAsia="Times New Roman" w:hAnsi="Arial" w:cs="Arial"/>
          <w:noProof/>
          <w:sz w:val="24"/>
          <w:szCs w:val="24"/>
        </w:rPr>
        <w:pict>
          <v:roundrect id="AutoShape 2" o:spid="_x0000_s1026" style="position:absolute;left:0;text-align:left;margin-left:17.45pt;margin-top:.15pt;width:420.4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" fillcolor="#95b3d7 [1940]" strokecolor="#95b3d7 [1940]" strokeweight="1pt">
            <v:fill color2="#dbe5f1 [660]" angle="135" focus="50%" type="gradient"/>
            <v:shadow on="t" color="#243f60 [1604]" opacity=".5" offset="1pt"/>
            <v:textbox style="mso-next-textbox:#AutoShape 2">
              <w:txbxContent>
                <w:p w:rsidR="00443A5E" w:rsidRPr="00670170" w:rsidRDefault="00F81F87">
                  <w:r w:rsidRPr="00F81F87">
                    <w:rPr>
                      <w:rFonts w:ascii="Arial" w:eastAsia="Times New Roman" w:hAnsi="Arial" w:cs="Arial"/>
                      <w:sz w:val="24"/>
                      <w:szCs w:val="24"/>
                    </w:rPr>
                    <w:t xml:space="preserve">Obtaining </w:t>
                  </w:r>
                  <w:proofErr w:type="gramStart"/>
                  <w:r w:rsidR="00A61E89">
                    <w:rPr>
                      <w:rFonts w:ascii="Arial" w:eastAsia="Times New Roman" w:hAnsi="Arial" w:cs="Arial"/>
                      <w:sz w:val="24"/>
                      <w:szCs w:val="24"/>
                    </w:rPr>
                    <w:t>t</w:t>
                  </w:r>
                  <w:r w:rsidRPr="00F81F87">
                    <w:rPr>
                      <w:rFonts w:ascii="Arial" w:eastAsia="Times New Roman" w:hAnsi="Arial" w:cs="Arial"/>
                      <w:sz w:val="24"/>
                      <w:szCs w:val="24"/>
                    </w:rPr>
                    <w:t xml:space="preserve">ax </w:t>
                  </w:r>
                  <w:r w:rsidR="00A61E89">
                    <w:rPr>
                      <w:rFonts w:ascii="Arial" w:eastAsia="Times New Roman" w:hAnsi="Arial" w:cs="Arial"/>
                      <w:sz w:val="24"/>
                      <w:szCs w:val="24"/>
                    </w:rPr>
                    <w:t>p</w:t>
                  </w:r>
                  <w:r w:rsidRPr="00F81F87">
                    <w:rPr>
                      <w:rFonts w:ascii="Arial" w:eastAsia="Times New Roman" w:hAnsi="Arial" w:cs="Arial"/>
                      <w:sz w:val="24"/>
                      <w:szCs w:val="24"/>
                    </w:rPr>
                    <w:t>lanning</w:t>
                  </w:r>
                  <w:proofErr w:type="gramEnd"/>
                  <w:r w:rsidRPr="00F81F87">
                    <w:rPr>
                      <w:rFonts w:ascii="Arial" w:eastAsia="Times New Roman" w:hAnsi="Arial" w:cs="Arial"/>
                      <w:sz w:val="24"/>
                      <w:szCs w:val="24"/>
                    </w:rPr>
                    <w:t xml:space="preserve"> knowledge has powerful profit potential and competitive advantage</w:t>
                  </w:r>
                  <w:r w:rsidR="00670170">
                    <w:rPr>
                      <w:rFonts w:ascii="Arial" w:eastAsia="Times New Roman" w:hAnsi="Arial" w:cs="Arial"/>
                      <w:sz w:val="24"/>
                      <w:szCs w:val="24"/>
                    </w:rPr>
                    <w:t>.</w:t>
                  </w:r>
                </w:p>
              </w:txbxContent>
            </v:textbox>
          </v:roundrect>
        </w:pict>
      </w:r>
    </w:p>
    <w:p w:rsidR="007C4D2D" w:rsidRPr="00B75886" w:rsidRDefault="007C4D2D" w:rsidP="00FF55D0">
      <w:pPr>
        <w:jc w:val="both"/>
        <w:rPr>
          <w:rFonts w:ascii="Arial" w:hAnsi="Arial" w:cs="Arial"/>
          <w:sz w:val="24"/>
          <w:szCs w:val="24"/>
        </w:rPr>
      </w:pPr>
    </w:p>
    <w:p w:rsidR="00670170" w:rsidRPr="00B75886" w:rsidRDefault="00670170" w:rsidP="00FF55D0">
      <w:pPr>
        <w:jc w:val="both"/>
        <w:rPr>
          <w:rFonts w:ascii="Arial" w:hAnsi="Arial" w:cs="Arial"/>
          <w:sz w:val="24"/>
          <w:szCs w:val="24"/>
        </w:rPr>
      </w:pPr>
    </w:p>
    <w:p w:rsidR="004F6348" w:rsidRPr="00B75886" w:rsidRDefault="004F6348" w:rsidP="00FF55D0">
      <w:pPr>
        <w:pStyle w:val="Heading2"/>
        <w:numPr>
          <w:ilvl w:val="0"/>
          <w:numId w:val="3"/>
        </w:numPr>
        <w:ind w:left="0" w:firstLine="0"/>
        <w:jc w:val="both"/>
        <w:rPr>
          <w:rFonts w:ascii="Arial" w:hAnsi="Arial" w:cs="Arial"/>
          <w:color w:val="auto"/>
          <w:sz w:val="24"/>
          <w:szCs w:val="24"/>
        </w:rPr>
      </w:pPr>
      <w:r w:rsidRPr="00B75886">
        <w:rPr>
          <w:rFonts w:ascii="Arial" w:hAnsi="Arial" w:cs="Arial"/>
          <w:color w:val="auto"/>
          <w:sz w:val="24"/>
          <w:szCs w:val="24"/>
        </w:rPr>
        <w:t xml:space="preserve">Tax avoidance </w:t>
      </w:r>
      <w:r w:rsidR="007C4D2D" w:rsidRPr="00B75886">
        <w:rPr>
          <w:rFonts w:ascii="Arial" w:hAnsi="Arial" w:cs="Arial"/>
          <w:color w:val="auto"/>
          <w:sz w:val="24"/>
          <w:szCs w:val="24"/>
        </w:rPr>
        <w:t>and tax evasion</w:t>
      </w:r>
    </w:p>
    <w:p w:rsidR="007C4D2D" w:rsidRPr="00B75886" w:rsidRDefault="00561B4F" w:rsidP="00FF55D0">
      <w:pPr>
        <w:pStyle w:val="Heading2"/>
        <w:jc w:val="both"/>
        <w:rPr>
          <w:rFonts w:ascii="Arial" w:hAnsi="Arial" w:cs="Arial"/>
          <w:b w:val="0"/>
          <w:color w:val="000000" w:themeColor="text1"/>
          <w:sz w:val="24"/>
          <w:szCs w:val="24"/>
        </w:rPr>
      </w:pPr>
      <w:r w:rsidRPr="00B75886">
        <w:rPr>
          <w:rFonts w:ascii="Arial" w:eastAsia="Times New Roman" w:hAnsi="Arial" w:cs="Arial"/>
          <w:b w:val="0"/>
          <w:color w:val="000000" w:themeColor="text1"/>
          <w:sz w:val="24"/>
          <w:szCs w:val="24"/>
        </w:rPr>
        <w:t>Tax</w:t>
      </w:r>
      <w:r w:rsidRPr="00B75886">
        <w:rPr>
          <w:rFonts w:ascii="Arial" w:eastAsia="Times New Roman" w:hAnsi="Arial" w:cs="Arial"/>
          <w:sz w:val="24"/>
          <w:szCs w:val="24"/>
        </w:rPr>
        <w:t xml:space="preserve"> </w:t>
      </w:r>
      <w:r w:rsidRPr="003F48A5">
        <w:rPr>
          <w:rFonts w:ascii="Arial" w:eastAsia="Times New Roman" w:hAnsi="Arial" w:cs="Arial"/>
          <w:color w:val="auto"/>
          <w:sz w:val="24"/>
          <w:szCs w:val="24"/>
        </w:rPr>
        <w:t>avoidance</w:t>
      </w:r>
      <w:r w:rsidR="004F6348" w:rsidRPr="00B75886">
        <w:rPr>
          <w:rFonts w:ascii="Arial" w:eastAsia="Times New Roman" w:hAnsi="Arial" w:cs="Arial"/>
          <w:b w:val="0"/>
          <w:color w:val="000000" w:themeColor="text1"/>
          <w:sz w:val="24"/>
          <w:szCs w:val="24"/>
        </w:rPr>
        <w:t xml:space="preserve"> is the </w:t>
      </w:r>
      <w:r w:rsidR="004F6348" w:rsidRPr="00B75886">
        <w:rPr>
          <w:rFonts w:ascii="Arial" w:eastAsia="Times New Roman" w:hAnsi="Arial" w:cs="Arial"/>
          <w:b w:val="0"/>
          <w:i/>
          <w:iCs/>
          <w:color w:val="000000" w:themeColor="text1"/>
          <w:sz w:val="24"/>
          <w:szCs w:val="24"/>
        </w:rPr>
        <w:t>legal</w:t>
      </w:r>
      <w:r w:rsidR="004F6348" w:rsidRPr="00B75886">
        <w:rPr>
          <w:rFonts w:ascii="Arial" w:eastAsia="Times New Roman" w:hAnsi="Arial" w:cs="Arial"/>
          <w:b w:val="0"/>
          <w:color w:val="000000" w:themeColor="text1"/>
          <w:sz w:val="24"/>
          <w:szCs w:val="24"/>
        </w:rPr>
        <w:t xml:space="preserve"> utilization of the</w:t>
      </w:r>
      <w:r w:rsidR="00670170" w:rsidRPr="00B75886">
        <w:rPr>
          <w:rFonts w:ascii="Arial" w:eastAsia="Times New Roman" w:hAnsi="Arial" w:cs="Arial"/>
          <w:b w:val="0"/>
          <w:color w:val="000000" w:themeColor="text1"/>
          <w:sz w:val="24"/>
          <w:szCs w:val="24"/>
        </w:rPr>
        <w:t xml:space="preserve"> </w:t>
      </w:r>
      <w:r w:rsidR="00B523DD" w:rsidRPr="00B75886">
        <w:rPr>
          <w:rFonts w:ascii="Arial" w:eastAsia="Times New Roman" w:hAnsi="Arial" w:cs="Arial"/>
          <w:b w:val="0"/>
          <w:color w:val="000000" w:themeColor="text1"/>
          <w:sz w:val="24"/>
          <w:szCs w:val="24"/>
        </w:rPr>
        <w:t>t</w:t>
      </w:r>
      <w:r w:rsidR="007C4D2D" w:rsidRPr="00B75886">
        <w:rPr>
          <w:rFonts w:ascii="Arial" w:eastAsia="Times New Roman" w:hAnsi="Arial" w:cs="Arial"/>
          <w:b w:val="0"/>
          <w:color w:val="000000" w:themeColor="text1"/>
          <w:sz w:val="24"/>
          <w:szCs w:val="24"/>
        </w:rPr>
        <w:t xml:space="preserve">ax </w:t>
      </w:r>
      <w:r w:rsidR="004F6348" w:rsidRPr="00B75886">
        <w:rPr>
          <w:rFonts w:ascii="Arial" w:eastAsia="Times New Roman" w:hAnsi="Arial" w:cs="Arial"/>
          <w:b w:val="0"/>
          <w:color w:val="000000" w:themeColor="text1"/>
          <w:sz w:val="24"/>
          <w:szCs w:val="24"/>
        </w:rPr>
        <w:t>regime to one's own advantage</w:t>
      </w:r>
      <w:r w:rsidR="00B523DD" w:rsidRPr="00B75886">
        <w:rPr>
          <w:rFonts w:ascii="Arial" w:eastAsia="Times New Roman" w:hAnsi="Arial" w:cs="Arial"/>
          <w:b w:val="0"/>
          <w:color w:val="000000" w:themeColor="text1"/>
          <w:sz w:val="24"/>
          <w:szCs w:val="24"/>
        </w:rPr>
        <w:t xml:space="preserve"> in order</w:t>
      </w:r>
      <w:r w:rsidR="004F6348" w:rsidRPr="00B75886">
        <w:rPr>
          <w:rFonts w:ascii="Arial" w:eastAsia="Times New Roman" w:hAnsi="Arial" w:cs="Arial"/>
          <w:b w:val="0"/>
          <w:color w:val="000000" w:themeColor="text1"/>
          <w:sz w:val="24"/>
          <w:szCs w:val="24"/>
        </w:rPr>
        <w:t xml:space="preserve"> to reduce the amount of</w:t>
      </w:r>
      <w:r w:rsidR="004C1EDD" w:rsidRPr="00B75886">
        <w:rPr>
          <w:rFonts w:ascii="Arial" w:eastAsia="Times New Roman" w:hAnsi="Arial" w:cs="Arial"/>
          <w:b w:val="0"/>
          <w:color w:val="000000" w:themeColor="text1"/>
          <w:sz w:val="24"/>
          <w:szCs w:val="24"/>
        </w:rPr>
        <w:t xml:space="preserve"> tax</w:t>
      </w:r>
      <w:r w:rsidR="004F6348" w:rsidRPr="00B75886">
        <w:rPr>
          <w:rFonts w:ascii="Arial" w:eastAsia="Times New Roman" w:hAnsi="Arial" w:cs="Arial"/>
          <w:b w:val="0"/>
          <w:color w:val="000000" w:themeColor="text1"/>
          <w:sz w:val="24"/>
          <w:szCs w:val="24"/>
        </w:rPr>
        <w:t xml:space="preserve"> payable by means that are within the law. By contrast,</w:t>
      </w:r>
      <w:r w:rsidR="00670170" w:rsidRPr="00B75886">
        <w:rPr>
          <w:rFonts w:ascii="Arial" w:eastAsia="Times New Roman" w:hAnsi="Arial" w:cs="Arial"/>
          <w:b w:val="0"/>
          <w:color w:val="000000" w:themeColor="text1"/>
          <w:sz w:val="24"/>
          <w:szCs w:val="24"/>
        </w:rPr>
        <w:t xml:space="preserve"> </w:t>
      </w:r>
      <w:r w:rsidR="007C4D2D" w:rsidRPr="00B75886">
        <w:rPr>
          <w:rFonts w:ascii="Arial" w:eastAsia="Times New Roman" w:hAnsi="Arial" w:cs="Arial"/>
          <w:b w:val="0"/>
          <w:color w:val="000000" w:themeColor="text1"/>
          <w:sz w:val="24"/>
          <w:szCs w:val="24"/>
        </w:rPr>
        <w:t xml:space="preserve">tax </w:t>
      </w:r>
      <w:r w:rsidR="007C4D2D" w:rsidRPr="003F48A5">
        <w:rPr>
          <w:rFonts w:ascii="Arial" w:eastAsia="Times New Roman" w:hAnsi="Arial" w:cs="Arial"/>
          <w:color w:val="000000" w:themeColor="text1"/>
          <w:sz w:val="24"/>
          <w:szCs w:val="24"/>
        </w:rPr>
        <w:t>evasion</w:t>
      </w:r>
      <w:r w:rsidR="004F6348" w:rsidRPr="00B75886">
        <w:rPr>
          <w:rFonts w:ascii="Arial" w:eastAsia="Times New Roman" w:hAnsi="Arial" w:cs="Arial"/>
          <w:b w:val="0"/>
          <w:color w:val="000000" w:themeColor="text1"/>
          <w:sz w:val="24"/>
          <w:szCs w:val="24"/>
        </w:rPr>
        <w:t xml:space="preserve"> is the general term for </w:t>
      </w:r>
      <w:r w:rsidR="004F6348" w:rsidRPr="00B75886">
        <w:rPr>
          <w:rFonts w:ascii="Arial" w:eastAsia="Times New Roman" w:hAnsi="Arial" w:cs="Arial"/>
          <w:b w:val="0"/>
          <w:i/>
          <w:color w:val="000000" w:themeColor="text1"/>
          <w:sz w:val="24"/>
          <w:szCs w:val="24"/>
        </w:rPr>
        <w:t xml:space="preserve">efforts not </w:t>
      </w:r>
      <w:r w:rsidR="003F48A5">
        <w:rPr>
          <w:rFonts w:ascii="Arial" w:eastAsia="Times New Roman" w:hAnsi="Arial" w:cs="Arial"/>
          <w:b w:val="0"/>
          <w:i/>
          <w:color w:val="000000" w:themeColor="text1"/>
          <w:sz w:val="24"/>
          <w:szCs w:val="24"/>
        </w:rPr>
        <w:t xml:space="preserve">to </w:t>
      </w:r>
      <w:r w:rsidR="004F6348" w:rsidRPr="00B75886">
        <w:rPr>
          <w:rFonts w:ascii="Arial" w:eastAsia="Times New Roman" w:hAnsi="Arial" w:cs="Arial"/>
          <w:b w:val="0"/>
          <w:i/>
          <w:color w:val="000000" w:themeColor="text1"/>
          <w:sz w:val="24"/>
          <w:szCs w:val="24"/>
        </w:rPr>
        <w:t>pay taxes</w:t>
      </w:r>
      <w:r w:rsidR="004F6348" w:rsidRPr="00B75886">
        <w:rPr>
          <w:rFonts w:ascii="Arial" w:eastAsia="Times New Roman" w:hAnsi="Arial" w:cs="Arial"/>
          <w:b w:val="0"/>
          <w:color w:val="000000" w:themeColor="text1"/>
          <w:sz w:val="24"/>
          <w:szCs w:val="24"/>
        </w:rPr>
        <w:t xml:space="preserve"> by </w:t>
      </w:r>
      <w:r w:rsidR="004F6348" w:rsidRPr="00B75886">
        <w:rPr>
          <w:rFonts w:ascii="Arial" w:eastAsia="Times New Roman" w:hAnsi="Arial" w:cs="Arial"/>
          <w:b w:val="0"/>
          <w:i/>
          <w:iCs/>
          <w:color w:val="000000" w:themeColor="text1"/>
          <w:sz w:val="24"/>
          <w:szCs w:val="24"/>
        </w:rPr>
        <w:t>illegal</w:t>
      </w:r>
      <w:r w:rsidR="004F6348" w:rsidRPr="00B75886">
        <w:rPr>
          <w:rFonts w:ascii="Arial" w:eastAsia="Times New Roman" w:hAnsi="Arial" w:cs="Arial"/>
          <w:b w:val="0"/>
          <w:color w:val="000000" w:themeColor="text1"/>
          <w:sz w:val="24"/>
          <w:szCs w:val="24"/>
        </w:rPr>
        <w:t xml:space="preserve"> means. </w:t>
      </w:r>
      <w:r w:rsidR="004C1EDD" w:rsidRPr="00B75886">
        <w:rPr>
          <w:rFonts w:ascii="Arial" w:hAnsi="Arial" w:cs="Arial"/>
          <w:b w:val="0"/>
          <w:bCs w:val="0"/>
          <w:color w:val="000000" w:themeColor="text1"/>
          <w:sz w:val="24"/>
          <w:szCs w:val="24"/>
        </w:rPr>
        <w:t>Tax</w:t>
      </w:r>
      <w:r w:rsidR="004C1EDD" w:rsidRPr="00B75886">
        <w:rPr>
          <w:rFonts w:ascii="Arial" w:hAnsi="Arial" w:cs="Arial"/>
          <w:b w:val="0"/>
          <w:color w:val="000000" w:themeColor="text1"/>
          <w:sz w:val="24"/>
          <w:szCs w:val="24"/>
        </w:rPr>
        <w:t xml:space="preserve"> evasion usually entails taxpayers deliberately misrepresenting or concealing the true state of their affairs to the </w:t>
      </w:r>
      <w:r w:rsidR="007C4D2D" w:rsidRPr="00B75886">
        <w:rPr>
          <w:rFonts w:ascii="Arial" w:hAnsi="Arial" w:cs="Arial"/>
          <w:b w:val="0"/>
          <w:color w:val="000000" w:themeColor="text1"/>
          <w:sz w:val="24"/>
          <w:szCs w:val="24"/>
        </w:rPr>
        <w:t>URA to</w:t>
      </w:r>
      <w:r w:rsidR="004C1EDD" w:rsidRPr="00B75886">
        <w:rPr>
          <w:rFonts w:ascii="Arial" w:hAnsi="Arial" w:cs="Arial"/>
          <w:b w:val="0"/>
          <w:color w:val="000000" w:themeColor="text1"/>
          <w:sz w:val="24"/>
          <w:szCs w:val="24"/>
        </w:rPr>
        <w:t xml:space="preserve"> reduce their </w:t>
      </w:r>
      <w:r w:rsidRPr="00B75886">
        <w:rPr>
          <w:rFonts w:ascii="Arial" w:hAnsi="Arial" w:cs="Arial"/>
          <w:b w:val="0"/>
          <w:color w:val="000000" w:themeColor="text1"/>
          <w:sz w:val="24"/>
          <w:szCs w:val="24"/>
        </w:rPr>
        <w:t>tax liability</w:t>
      </w:r>
      <w:r w:rsidR="004C1EDD" w:rsidRPr="00B75886">
        <w:rPr>
          <w:rFonts w:ascii="Arial" w:hAnsi="Arial" w:cs="Arial"/>
          <w:b w:val="0"/>
          <w:color w:val="000000" w:themeColor="text1"/>
          <w:sz w:val="24"/>
          <w:szCs w:val="24"/>
        </w:rPr>
        <w:t xml:space="preserve">, and includes, in particular, </w:t>
      </w:r>
      <w:r w:rsidR="004C1EDD" w:rsidRPr="00B75886">
        <w:rPr>
          <w:rFonts w:ascii="Arial" w:hAnsi="Arial" w:cs="Arial"/>
          <w:b w:val="0"/>
          <w:i/>
          <w:color w:val="000000" w:themeColor="text1"/>
          <w:sz w:val="24"/>
          <w:szCs w:val="24"/>
        </w:rPr>
        <w:t>dishonest tax reporting</w:t>
      </w:r>
      <w:r w:rsidR="004C1EDD" w:rsidRPr="00B75886">
        <w:rPr>
          <w:rFonts w:ascii="Arial" w:hAnsi="Arial" w:cs="Arial"/>
          <w:b w:val="0"/>
          <w:color w:val="000000" w:themeColor="text1"/>
          <w:sz w:val="24"/>
          <w:szCs w:val="24"/>
        </w:rPr>
        <w:t xml:space="preserve"> (such as declaring less income, profits or gains than actually earned; or overstating deductions).</w:t>
      </w:r>
    </w:p>
    <w:p w:rsidR="00F24BA3" w:rsidRPr="00B75886" w:rsidRDefault="00F24BA3" w:rsidP="00FF55D0">
      <w:pPr>
        <w:rPr>
          <w:rFonts w:ascii="Arial" w:hAnsi="Arial" w:cs="Arial"/>
          <w:b/>
          <w:sz w:val="24"/>
          <w:szCs w:val="24"/>
        </w:rPr>
      </w:pPr>
    </w:p>
    <w:p w:rsidR="00CF37A0" w:rsidRPr="00B75886" w:rsidRDefault="004C1EDD" w:rsidP="00FF55D0">
      <w:pPr>
        <w:pStyle w:val="ListParagraph"/>
        <w:numPr>
          <w:ilvl w:val="0"/>
          <w:numId w:val="3"/>
        </w:numPr>
        <w:ind w:left="0" w:firstLine="0"/>
        <w:jc w:val="both"/>
        <w:rPr>
          <w:rFonts w:ascii="Arial" w:eastAsia="Times New Roman" w:hAnsi="Arial" w:cs="Arial"/>
          <w:b/>
          <w:sz w:val="24"/>
          <w:szCs w:val="24"/>
        </w:rPr>
      </w:pPr>
      <w:r w:rsidRPr="00B75886">
        <w:rPr>
          <w:rFonts w:ascii="Arial" w:eastAsia="Times New Roman" w:hAnsi="Arial" w:cs="Arial"/>
          <w:b/>
          <w:sz w:val="24"/>
          <w:szCs w:val="24"/>
        </w:rPr>
        <w:t xml:space="preserve">Tax incentives </w:t>
      </w:r>
    </w:p>
    <w:p w:rsidR="00A13260" w:rsidRPr="00B75886" w:rsidRDefault="004C1EDD" w:rsidP="00FF55D0">
      <w:pPr>
        <w:jc w:val="both"/>
        <w:rPr>
          <w:rFonts w:ascii="Arial" w:eastAsia="Times New Roman" w:hAnsi="Arial" w:cs="Arial"/>
          <w:sz w:val="24"/>
          <w:szCs w:val="24"/>
        </w:rPr>
      </w:pPr>
      <w:r w:rsidRPr="00B75886">
        <w:rPr>
          <w:rFonts w:ascii="Arial" w:hAnsi="Arial" w:cs="Arial"/>
          <w:sz w:val="24"/>
          <w:szCs w:val="24"/>
        </w:rPr>
        <w:t xml:space="preserve">A tax incentive can be described as a tax holiday; a temporary reduction or </w:t>
      </w:r>
      <w:r w:rsidR="007C4D2D" w:rsidRPr="00B75886">
        <w:rPr>
          <w:rFonts w:ascii="Arial" w:hAnsi="Arial" w:cs="Arial"/>
          <w:sz w:val="24"/>
          <w:szCs w:val="24"/>
        </w:rPr>
        <w:t xml:space="preserve">elimination </w:t>
      </w:r>
      <w:r w:rsidR="007C5402" w:rsidRPr="00B75886">
        <w:rPr>
          <w:rFonts w:ascii="Arial" w:hAnsi="Arial" w:cs="Arial"/>
          <w:sz w:val="24"/>
          <w:szCs w:val="24"/>
        </w:rPr>
        <w:t>of a</w:t>
      </w:r>
      <w:r w:rsidRPr="00B75886">
        <w:rPr>
          <w:rFonts w:ascii="Arial" w:hAnsi="Arial" w:cs="Arial"/>
          <w:sz w:val="24"/>
          <w:szCs w:val="24"/>
        </w:rPr>
        <w:t xml:space="preserve"> tax liability in order to promote a specific consumption; for example low tax on importation of heavy duty road equipment so as to reduce the cost of road construction. Manufacturers of baby foods may have some incentives so as to improve child nutrition. Entrepreneurs must be on </w:t>
      </w:r>
      <w:r w:rsidR="00561B4F" w:rsidRPr="00B75886">
        <w:rPr>
          <w:rFonts w:ascii="Arial" w:hAnsi="Arial" w:cs="Arial"/>
          <w:sz w:val="24"/>
          <w:szCs w:val="24"/>
        </w:rPr>
        <w:t>the lookout</w:t>
      </w:r>
      <w:r w:rsidRPr="00B75886">
        <w:rPr>
          <w:rFonts w:ascii="Arial" w:hAnsi="Arial" w:cs="Arial"/>
          <w:sz w:val="24"/>
          <w:szCs w:val="24"/>
        </w:rPr>
        <w:t xml:space="preserve"> for such incentives because they impact on profits. </w:t>
      </w:r>
      <w:r w:rsidRPr="00B75886">
        <w:rPr>
          <w:rFonts w:ascii="Arial" w:eastAsia="Times New Roman" w:hAnsi="Arial" w:cs="Arial"/>
          <w:sz w:val="24"/>
          <w:szCs w:val="24"/>
        </w:rPr>
        <w:t>Knowing what the tax law has to offer can create a competitive edge over competitors who are unaware or don’t care to know.</w:t>
      </w:r>
      <w:r w:rsidR="00A13260" w:rsidRPr="00B75886">
        <w:rPr>
          <w:rFonts w:ascii="Arial" w:eastAsia="Times New Roman" w:hAnsi="Arial" w:cs="Arial"/>
          <w:sz w:val="24"/>
          <w:szCs w:val="24"/>
        </w:rPr>
        <w:t xml:space="preserve"> Even if there is a tax consultant, it is advisable for the business owner to keep an eye on tax preparation in order to take advantage of all possible opportunities for deductions and tax savings.  It may be advisable for especially small road contractors to get some sessions in tax planning in the middle of each operating year so that there is enough time to apply the strategies to the current year. </w:t>
      </w:r>
    </w:p>
    <w:p w:rsidR="00A13260" w:rsidRPr="00B75886" w:rsidRDefault="00A13260" w:rsidP="00FF55D0">
      <w:pPr>
        <w:pStyle w:val="ListParagraph"/>
        <w:numPr>
          <w:ilvl w:val="0"/>
          <w:numId w:val="3"/>
        </w:numPr>
        <w:ind w:left="0" w:firstLine="0"/>
        <w:rPr>
          <w:rFonts w:ascii="Arial" w:eastAsia="Times New Roman" w:hAnsi="Arial" w:cs="Arial"/>
          <w:b/>
          <w:sz w:val="24"/>
          <w:szCs w:val="24"/>
        </w:rPr>
      </w:pPr>
      <w:r w:rsidRPr="00B75886">
        <w:rPr>
          <w:rFonts w:ascii="Arial" w:eastAsia="Times New Roman" w:hAnsi="Arial" w:cs="Arial"/>
          <w:b/>
          <w:sz w:val="24"/>
          <w:szCs w:val="24"/>
        </w:rPr>
        <w:t>Taxes payable and impact on profits</w:t>
      </w:r>
    </w:p>
    <w:p w:rsidR="00A13260" w:rsidRPr="00E91582" w:rsidRDefault="00047549" w:rsidP="00FF55D0">
      <w:pPr>
        <w:pStyle w:val="ListParagraph"/>
        <w:numPr>
          <w:ilvl w:val="0"/>
          <w:numId w:val="19"/>
        </w:numPr>
        <w:ind w:firstLine="0"/>
        <w:jc w:val="both"/>
        <w:rPr>
          <w:rFonts w:ascii="Arial" w:eastAsia="Times New Roman" w:hAnsi="Arial" w:cs="Arial"/>
          <w:sz w:val="24"/>
          <w:szCs w:val="24"/>
        </w:rPr>
      </w:pPr>
      <w:r w:rsidRPr="00E91582">
        <w:rPr>
          <w:rFonts w:ascii="Arial" w:eastAsia="Times New Roman" w:hAnsi="Arial" w:cs="Arial"/>
          <w:sz w:val="24"/>
          <w:szCs w:val="24"/>
        </w:rPr>
        <w:t>Income tax on employees</w:t>
      </w:r>
      <w:r w:rsidR="00670170" w:rsidRPr="00E91582">
        <w:rPr>
          <w:rFonts w:ascii="Arial" w:eastAsia="Times New Roman" w:hAnsi="Arial" w:cs="Arial"/>
          <w:sz w:val="24"/>
          <w:szCs w:val="24"/>
        </w:rPr>
        <w:t xml:space="preserve"> (PAYE)</w:t>
      </w:r>
      <w:r w:rsidR="00A13260" w:rsidRPr="00E91582">
        <w:rPr>
          <w:rFonts w:ascii="Arial" w:eastAsia="Times New Roman" w:hAnsi="Arial" w:cs="Arial"/>
          <w:sz w:val="24"/>
          <w:szCs w:val="24"/>
        </w:rPr>
        <w:t xml:space="preserve"> has no impact on business </w:t>
      </w:r>
      <w:r w:rsidR="00443A5E" w:rsidRPr="00E91582">
        <w:rPr>
          <w:rFonts w:ascii="Arial" w:eastAsia="Times New Roman" w:hAnsi="Arial" w:cs="Arial"/>
          <w:sz w:val="24"/>
          <w:szCs w:val="24"/>
        </w:rPr>
        <w:t>profits;</w:t>
      </w:r>
      <w:r w:rsidR="00A13260" w:rsidRPr="00E91582">
        <w:rPr>
          <w:rFonts w:ascii="Arial" w:eastAsia="Times New Roman" w:hAnsi="Arial" w:cs="Arial"/>
          <w:sz w:val="24"/>
          <w:szCs w:val="24"/>
        </w:rPr>
        <w:t xml:space="preserve"> the company is merely a collecting agent and is required to transfer the amount through e</w:t>
      </w:r>
      <w:r w:rsidR="00443A5E" w:rsidRPr="00E91582">
        <w:rPr>
          <w:rFonts w:ascii="Arial" w:eastAsia="Times New Roman" w:hAnsi="Arial" w:cs="Arial"/>
          <w:sz w:val="24"/>
          <w:szCs w:val="24"/>
        </w:rPr>
        <w:t>-</w:t>
      </w:r>
      <w:r w:rsidR="00A13260" w:rsidRPr="00E91582">
        <w:rPr>
          <w:rFonts w:ascii="Arial" w:eastAsia="Times New Roman" w:hAnsi="Arial" w:cs="Arial"/>
          <w:sz w:val="24"/>
          <w:szCs w:val="24"/>
        </w:rPr>
        <w:t>tax to the URA at least by 15</w:t>
      </w:r>
      <w:r w:rsidR="00A13260" w:rsidRPr="00E91582">
        <w:rPr>
          <w:rFonts w:ascii="Arial" w:eastAsia="Times New Roman" w:hAnsi="Arial" w:cs="Arial"/>
          <w:sz w:val="24"/>
          <w:szCs w:val="24"/>
          <w:vertAlign w:val="superscript"/>
        </w:rPr>
        <w:t>th</w:t>
      </w:r>
      <w:r w:rsidR="00A13260" w:rsidRPr="00E91582">
        <w:rPr>
          <w:rFonts w:ascii="Arial" w:eastAsia="Times New Roman" w:hAnsi="Arial" w:cs="Arial"/>
          <w:sz w:val="24"/>
          <w:szCs w:val="24"/>
        </w:rPr>
        <w:t xml:space="preserve"> of the following month.</w:t>
      </w:r>
      <w:r w:rsidR="00443A5E" w:rsidRPr="00E91582">
        <w:rPr>
          <w:rFonts w:ascii="Arial" w:eastAsia="Times New Roman" w:hAnsi="Arial" w:cs="Arial"/>
          <w:sz w:val="24"/>
          <w:szCs w:val="24"/>
        </w:rPr>
        <w:t xml:space="preserve"> </w:t>
      </w:r>
      <w:r w:rsidR="00670170" w:rsidRPr="00E91582">
        <w:rPr>
          <w:rFonts w:ascii="Arial" w:eastAsia="Times New Roman" w:hAnsi="Arial" w:cs="Arial"/>
          <w:sz w:val="24"/>
          <w:szCs w:val="24"/>
        </w:rPr>
        <w:t xml:space="preserve">10% employer’s contribution </w:t>
      </w:r>
      <w:r w:rsidR="00443A5E" w:rsidRPr="00E91582">
        <w:rPr>
          <w:rFonts w:ascii="Arial" w:eastAsia="Times New Roman" w:hAnsi="Arial" w:cs="Arial"/>
          <w:sz w:val="24"/>
          <w:szCs w:val="24"/>
        </w:rPr>
        <w:t xml:space="preserve">in </w:t>
      </w:r>
      <w:proofErr w:type="spellStart"/>
      <w:r w:rsidR="00443A5E" w:rsidRPr="00E91582">
        <w:rPr>
          <w:rFonts w:ascii="Arial" w:eastAsia="Times New Roman" w:hAnsi="Arial" w:cs="Arial"/>
          <w:sz w:val="24"/>
          <w:szCs w:val="24"/>
        </w:rPr>
        <w:t>favour</w:t>
      </w:r>
      <w:proofErr w:type="spellEnd"/>
      <w:r w:rsidR="00443A5E" w:rsidRPr="00E91582">
        <w:rPr>
          <w:rFonts w:ascii="Arial" w:eastAsia="Times New Roman" w:hAnsi="Arial" w:cs="Arial"/>
          <w:sz w:val="24"/>
          <w:szCs w:val="24"/>
        </w:rPr>
        <w:t xml:space="preserve"> of NSSF </w:t>
      </w:r>
      <w:r w:rsidR="00670170" w:rsidRPr="00E91582">
        <w:rPr>
          <w:rFonts w:ascii="Arial" w:eastAsia="Times New Roman" w:hAnsi="Arial" w:cs="Arial"/>
          <w:sz w:val="24"/>
          <w:szCs w:val="24"/>
        </w:rPr>
        <w:t xml:space="preserve">has an impact of increasing all </w:t>
      </w:r>
      <w:proofErr w:type="spellStart"/>
      <w:r w:rsidR="00670170" w:rsidRPr="00E91582">
        <w:rPr>
          <w:rFonts w:ascii="Arial" w:eastAsia="Times New Roman" w:hAnsi="Arial" w:cs="Arial"/>
          <w:sz w:val="24"/>
          <w:szCs w:val="24"/>
        </w:rPr>
        <w:t>labour</w:t>
      </w:r>
      <w:proofErr w:type="spellEnd"/>
      <w:r w:rsidR="00670170" w:rsidRPr="00E91582">
        <w:rPr>
          <w:rFonts w:ascii="Arial" w:eastAsia="Times New Roman" w:hAnsi="Arial" w:cs="Arial"/>
          <w:sz w:val="24"/>
          <w:szCs w:val="24"/>
        </w:rPr>
        <w:t xml:space="preserve"> and management salaries by 10%</w:t>
      </w:r>
      <w:r w:rsidR="00443A5E" w:rsidRPr="00E91582">
        <w:rPr>
          <w:rFonts w:ascii="Arial" w:eastAsia="Times New Roman" w:hAnsi="Arial" w:cs="Arial"/>
          <w:sz w:val="24"/>
          <w:szCs w:val="24"/>
        </w:rPr>
        <w:t xml:space="preserve">. </w:t>
      </w:r>
      <w:r w:rsidR="00670170" w:rsidRPr="00E91582">
        <w:rPr>
          <w:rFonts w:ascii="Arial" w:eastAsia="Times New Roman" w:hAnsi="Arial" w:cs="Arial"/>
          <w:sz w:val="24"/>
          <w:szCs w:val="24"/>
        </w:rPr>
        <w:t xml:space="preserve">It must always be added to </w:t>
      </w:r>
      <w:proofErr w:type="spellStart"/>
      <w:r w:rsidR="00670170" w:rsidRPr="00E91582">
        <w:rPr>
          <w:rFonts w:ascii="Arial" w:eastAsia="Times New Roman" w:hAnsi="Arial" w:cs="Arial"/>
          <w:sz w:val="24"/>
          <w:szCs w:val="24"/>
        </w:rPr>
        <w:t>labour</w:t>
      </w:r>
      <w:proofErr w:type="spellEnd"/>
      <w:r w:rsidR="00670170" w:rsidRPr="00E91582">
        <w:rPr>
          <w:rFonts w:ascii="Arial" w:eastAsia="Times New Roman" w:hAnsi="Arial" w:cs="Arial"/>
          <w:sz w:val="24"/>
          <w:szCs w:val="24"/>
        </w:rPr>
        <w:t xml:space="preserve"> costs when budgeting and costing.</w:t>
      </w:r>
      <w:r w:rsidR="00DB2BAC" w:rsidRPr="00E91582">
        <w:rPr>
          <w:rFonts w:ascii="Arial" w:eastAsia="Times New Roman" w:hAnsi="Arial" w:cs="Arial"/>
          <w:sz w:val="24"/>
          <w:szCs w:val="24"/>
        </w:rPr>
        <w:t xml:space="preserve"> The total contribution to NSSF of 15% is also payable by the 15</w:t>
      </w:r>
      <w:r w:rsidR="00F81F87" w:rsidRPr="00E91582">
        <w:rPr>
          <w:rFonts w:ascii="Arial" w:eastAsia="Times New Roman" w:hAnsi="Arial" w:cs="Arial"/>
          <w:sz w:val="24"/>
          <w:szCs w:val="24"/>
          <w:vertAlign w:val="superscript"/>
        </w:rPr>
        <w:t>th</w:t>
      </w:r>
      <w:r w:rsidR="00DB2BAC" w:rsidRPr="00E91582">
        <w:rPr>
          <w:rFonts w:ascii="Arial" w:eastAsia="Times New Roman" w:hAnsi="Arial" w:cs="Arial"/>
          <w:sz w:val="24"/>
          <w:szCs w:val="24"/>
        </w:rPr>
        <w:t xml:space="preserve"> day on the month next.</w:t>
      </w:r>
      <w:r w:rsidR="00443A5E" w:rsidRPr="00E91582">
        <w:rPr>
          <w:rFonts w:ascii="Arial" w:eastAsia="Times New Roman" w:hAnsi="Arial" w:cs="Arial"/>
          <w:sz w:val="24"/>
          <w:szCs w:val="24"/>
        </w:rPr>
        <w:t xml:space="preserve"> </w:t>
      </w:r>
      <w:r w:rsidR="00DB2BAC" w:rsidRPr="00E91582">
        <w:rPr>
          <w:rFonts w:ascii="Arial" w:eastAsia="Times New Roman" w:hAnsi="Arial" w:cs="Arial"/>
          <w:sz w:val="24"/>
          <w:szCs w:val="24"/>
        </w:rPr>
        <w:t>D</w:t>
      </w:r>
      <w:r w:rsidR="00443A5E" w:rsidRPr="00E91582">
        <w:rPr>
          <w:rFonts w:ascii="Arial" w:eastAsia="Times New Roman" w:hAnsi="Arial" w:cs="Arial"/>
          <w:sz w:val="24"/>
          <w:szCs w:val="24"/>
        </w:rPr>
        <w:t xml:space="preserve">elays in payment attract </w:t>
      </w:r>
      <w:proofErr w:type="gramStart"/>
      <w:r w:rsidR="00443A5E" w:rsidRPr="00E91582">
        <w:rPr>
          <w:rFonts w:ascii="Arial" w:eastAsia="Times New Roman" w:hAnsi="Arial" w:cs="Arial"/>
          <w:sz w:val="24"/>
          <w:szCs w:val="24"/>
        </w:rPr>
        <w:t>penalties which</w:t>
      </w:r>
      <w:proofErr w:type="gramEnd"/>
      <w:r w:rsidR="00443A5E" w:rsidRPr="00E91582">
        <w:rPr>
          <w:rFonts w:ascii="Arial" w:eastAsia="Times New Roman" w:hAnsi="Arial" w:cs="Arial"/>
          <w:sz w:val="24"/>
          <w:szCs w:val="24"/>
        </w:rPr>
        <w:t xml:space="preserve"> are a direct charge on profits, and such penalties are not tax allowable.</w:t>
      </w:r>
    </w:p>
    <w:p w:rsidR="00443A5E" w:rsidRPr="00E91582" w:rsidRDefault="00443A5E" w:rsidP="00FF55D0">
      <w:pPr>
        <w:pStyle w:val="ListParagraph"/>
        <w:numPr>
          <w:ilvl w:val="0"/>
          <w:numId w:val="19"/>
        </w:numPr>
        <w:ind w:firstLine="0"/>
        <w:jc w:val="both"/>
        <w:rPr>
          <w:rFonts w:ascii="Arial" w:eastAsia="Times New Roman" w:hAnsi="Arial" w:cs="Arial"/>
          <w:sz w:val="24"/>
          <w:szCs w:val="24"/>
        </w:rPr>
      </w:pPr>
      <w:r w:rsidRPr="00E91582">
        <w:rPr>
          <w:rFonts w:ascii="Arial" w:eastAsia="Times New Roman" w:hAnsi="Arial" w:cs="Arial"/>
          <w:sz w:val="24"/>
          <w:szCs w:val="24"/>
        </w:rPr>
        <w:t xml:space="preserve">Corporation tax impact on </w:t>
      </w:r>
      <w:r w:rsidR="00DB2BAC" w:rsidRPr="00E91582">
        <w:rPr>
          <w:rFonts w:ascii="Arial" w:eastAsia="Times New Roman" w:hAnsi="Arial" w:cs="Arial"/>
          <w:sz w:val="24"/>
          <w:szCs w:val="24"/>
        </w:rPr>
        <w:t xml:space="preserve">profit </w:t>
      </w:r>
      <w:r w:rsidRPr="00E91582">
        <w:rPr>
          <w:rFonts w:ascii="Arial" w:eastAsia="Times New Roman" w:hAnsi="Arial" w:cs="Arial"/>
          <w:sz w:val="24"/>
          <w:szCs w:val="24"/>
        </w:rPr>
        <w:t>earnings to be retained and therefore reduced owners equity.</w:t>
      </w:r>
      <w:r w:rsidR="00DB2BAC" w:rsidRPr="00E91582">
        <w:rPr>
          <w:rFonts w:ascii="Arial" w:eastAsia="Times New Roman" w:hAnsi="Arial" w:cs="Arial"/>
          <w:sz w:val="24"/>
          <w:szCs w:val="24"/>
        </w:rPr>
        <w:t xml:space="preserve"> The current income tax rate is 30% on taxable profits.</w:t>
      </w:r>
      <w:r w:rsidRPr="00E91582">
        <w:rPr>
          <w:rFonts w:ascii="Arial" w:eastAsia="Times New Roman" w:hAnsi="Arial" w:cs="Arial"/>
          <w:sz w:val="24"/>
          <w:szCs w:val="24"/>
        </w:rPr>
        <w:t xml:space="preserve"> </w:t>
      </w:r>
    </w:p>
    <w:p w:rsidR="003839C0" w:rsidRPr="00E91582" w:rsidRDefault="00047549" w:rsidP="00FF55D0">
      <w:pPr>
        <w:pStyle w:val="ListParagraph"/>
        <w:numPr>
          <w:ilvl w:val="0"/>
          <w:numId w:val="19"/>
        </w:numPr>
        <w:ind w:firstLine="0"/>
        <w:jc w:val="both"/>
        <w:rPr>
          <w:rFonts w:ascii="Arial" w:eastAsia="Times New Roman" w:hAnsi="Arial" w:cs="Arial"/>
          <w:sz w:val="24"/>
          <w:szCs w:val="24"/>
        </w:rPr>
      </w:pPr>
      <w:r w:rsidRPr="00E91582">
        <w:rPr>
          <w:rFonts w:ascii="Arial" w:eastAsia="Times New Roman" w:hAnsi="Arial" w:cs="Arial"/>
          <w:sz w:val="24"/>
          <w:szCs w:val="24"/>
        </w:rPr>
        <w:t xml:space="preserve">VAT- </w:t>
      </w:r>
      <w:r w:rsidR="00DB2BAC" w:rsidRPr="00E91582">
        <w:rPr>
          <w:rFonts w:ascii="Arial" w:eastAsia="Times New Roman" w:hAnsi="Arial" w:cs="Arial"/>
          <w:sz w:val="24"/>
          <w:szCs w:val="24"/>
        </w:rPr>
        <w:t>All invoices raised by the business an 18% VAT is added.  At the end of month, the billed VAT is payable whether the client has paid or not. However, the business deducts from it any VAT paid by it on inputs such as materials. Only the net VAT is paid over. The final burden of VAT is on the customer or the</w:t>
      </w:r>
      <w:r w:rsidRPr="00E91582">
        <w:rPr>
          <w:rFonts w:ascii="Arial" w:eastAsia="Times New Roman" w:hAnsi="Arial" w:cs="Arial"/>
          <w:sz w:val="24"/>
          <w:szCs w:val="24"/>
        </w:rPr>
        <w:t xml:space="preserve"> final consumer. </w:t>
      </w:r>
      <w:r w:rsidR="00DB2BAC" w:rsidRPr="00E91582">
        <w:rPr>
          <w:rFonts w:ascii="Arial" w:eastAsia="Times New Roman" w:hAnsi="Arial" w:cs="Arial"/>
          <w:sz w:val="24"/>
          <w:szCs w:val="24"/>
        </w:rPr>
        <w:t>VAT has n</w:t>
      </w:r>
      <w:r w:rsidRPr="00E91582">
        <w:rPr>
          <w:rFonts w:ascii="Arial" w:eastAsia="Times New Roman" w:hAnsi="Arial" w:cs="Arial"/>
          <w:sz w:val="24"/>
          <w:szCs w:val="24"/>
        </w:rPr>
        <w:t>o direct impact on profits.</w:t>
      </w:r>
      <w:r w:rsidR="00DB2BAC" w:rsidRPr="00E91582">
        <w:rPr>
          <w:rFonts w:ascii="Arial" w:eastAsia="Times New Roman" w:hAnsi="Arial" w:cs="Arial"/>
          <w:sz w:val="24"/>
          <w:szCs w:val="24"/>
        </w:rPr>
        <w:t xml:space="preserve"> It has an impact on cash flow if the customers pay after the tax has become due.</w:t>
      </w:r>
    </w:p>
    <w:p w:rsidR="00FF55D0" w:rsidRDefault="00F81F87" w:rsidP="00FF55D0">
      <w:pPr>
        <w:pStyle w:val="ListParagraph"/>
        <w:numPr>
          <w:ilvl w:val="0"/>
          <w:numId w:val="19"/>
        </w:numPr>
        <w:ind w:firstLine="0"/>
        <w:rPr>
          <w:rFonts w:ascii="Arial" w:eastAsia="Times New Roman" w:hAnsi="Arial" w:cs="Arial"/>
          <w:sz w:val="24"/>
          <w:szCs w:val="24"/>
        </w:rPr>
      </w:pPr>
      <w:r w:rsidRPr="00E91582">
        <w:rPr>
          <w:rFonts w:ascii="Arial" w:eastAsia="Times New Roman" w:hAnsi="Arial" w:cs="Arial"/>
          <w:sz w:val="24"/>
          <w:szCs w:val="24"/>
        </w:rPr>
        <w:t>6% W</w:t>
      </w:r>
      <w:r w:rsidR="00DB2BAC" w:rsidRPr="00E91582">
        <w:rPr>
          <w:rFonts w:ascii="Arial" w:eastAsia="Times New Roman" w:hAnsi="Arial" w:cs="Arial"/>
          <w:sz w:val="24"/>
          <w:szCs w:val="24"/>
        </w:rPr>
        <w:t>ithholding tax</w:t>
      </w:r>
      <w:r w:rsidR="00F83A4D" w:rsidRPr="00E91582">
        <w:rPr>
          <w:rFonts w:ascii="Arial" w:eastAsia="Times New Roman" w:hAnsi="Arial" w:cs="Arial"/>
          <w:sz w:val="24"/>
          <w:szCs w:val="24"/>
        </w:rPr>
        <w:t xml:space="preserve">: Local </w:t>
      </w:r>
      <w:r w:rsidR="003F48A5" w:rsidRPr="00E91582">
        <w:rPr>
          <w:rFonts w:ascii="Arial" w:eastAsia="Times New Roman" w:hAnsi="Arial" w:cs="Arial"/>
          <w:sz w:val="24"/>
          <w:szCs w:val="24"/>
        </w:rPr>
        <w:t xml:space="preserve">governments </w:t>
      </w:r>
      <w:r w:rsidR="00F83A4D" w:rsidRPr="00E91582">
        <w:rPr>
          <w:rFonts w:ascii="Arial" w:eastAsia="Times New Roman" w:hAnsi="Arial" w:cs="Arial"/>
          <w:sz w:val="24"/>
          <w:szCs w:val="24"/>
        </w:rPr>
        <w:t>do deduct</w:t>
      </w:r>
      <w:r w:rsidR="003F48A5" w:rsidRPr="00E91582">
        <w:rPr>
          <w:rFonts w:ascii="Arial" w:eastAsia="Times New Roman" w:hAnsi="Arial" w:cs="Arial"/>
          <w:sz w:val="24"/>
          <w:szCs w:val="24"/>
        </w:rPr>
        <w:t xml:space="preserve"> </w:t>
      </w:r>
      <w:r w:rsidR="00F83A4D" w:rsidRPr="00E91582">
        <w:rPr>
          <w:rFonts w:ascii="Arial" w:eastAsia="Times New Roman" w:hAnsi="Arial" w:cs="Arial"/>
          <w:sz w:val="24"/>
          <w:szCs w:val="24"/>
        </w:rPr>
        <w:t>this tax from suppliers and forward it to URA. It is a tax deposit pending the business having its tax liability ascertained. It is offset against the corporation tax liability of the business. Management should ensure that the tax deducted is actually forwarded to URA and a receipt obtained to support the recovery of the tax.</w:t>
      </w:r>
    </w:p>
    <w:p w:rsidR="00FF55D0" w:rsidRPr="00FF55D0" w:rsidRDefault="00FF55D0" w:rsidP="00FF55D0">
      <w:pPr>
        <w:rPr>
          <w:rFonts w:ascii="Arial" w:eastAsia="Times New Roman" w:hAnsi="Arial" w:cs="Arial"/>
          <w:b/>
          <w:sz w:val="24"/>
          <w:szCs w:val="24"/>
        </w:rPr>
      </w:pPr>
    </w:p>
    <w:p w:rsidR="00A13260" w:rsidRPr="00B75886" w:rsidRDefault="00A13260" w:rsidP="00FF55D0">
      <w:pPr>
        <w:pStyle w:val="ListParagraph"/>
        <w:numPr>
          <w:ilvl w:val="0"/>
          <w:numId w:val="3"/>
        </w:numPr>
        <w:ind w:left="0" w:firstLine="0"/>
        <w:rPr>
          <w:rFonts w:ascii="Arial" w:eastAsia="Times New Roman" w:hAnsi="Arial" w:cs="Arial"/>
          <w:b/>
          <w:sz w:val="24"/>
          <w:szCs w:val="24"/>
        </w:rPr>
      </w:pPr>
      <w:r w:rsidRPr="00B75886">
        <w:rPr>
          <w:rFonts w:ascii="Arial" w:eastAsia="Times New Roman" w:hAnsi="Arial" w:cs="Arial"/>
          <w:b/>
          <w:sz w:val="24"/>
          <w:szCs w:val="24"/>
        </w:rPr>
        <w:t xml:space="preserve">Tax exemptions </w:t>
      </w:r>
      <w:r w:rsidR="00443A5E" w:rsidRPr="00B75886">
        <w:rPr>
          <w:rFonts w:ascii="Arial" w:eastAsia="Times New Roman" w:hAnsi="Arial" w:cs="Arial"/>
          <w:b/>
          <w:sz w:val="24"/>
          <w:szCs w:val="24"/>
        </w:rPr>
        <w:t>or allowable expenses for tax purposes</w:t>
      </w:r>
    </w:p>
    <w:p w:rsidR="00443A5E" w:rsidRPr="00B75886" w:rsidRDefault="002121D5" w:rsidP="00FF55D0">
      <w:pPr>
        <w:rPr>
          <w:rFonts w:ascii="Arial" w:eastAsia="Times New Roman" w:hAnsi="Arial" w:cs="Arial"/>
          <w:sz w:val="24"/>
          <w:szCs w:val="24"/>
        </w:rPr>
      </w:pPr>
      <w:r w:rsidRPr="00B75886">
        <w:rPr>
          <w:rFonts w:ascii="Arial" w:eastAsia="Times New Roman" w:hAnsi="Arial" w:cs="Arial"/>
          <w:sz w:val="24"/>
          <w:szCs w:val="24"/>
        </w:rPr>
        <w:t>A</w:t>
      </w:r>
      <w:r w:rsidR="00443A5E" w:rsidRPr="00B75886">
        <w:rPr>
          <w:rFonts w:ascii="Arial" w:eastAsia="Times New Roman" w:hAnsi="Arial" w:cs="Arial"/>
          <w:sz w:val="24"/>
          <w:szCs w:val="24"/>
        </w:rPr>
        <w:t xml:space="preserve"> tax is a charge on income after expenses. </w:t>
      </w:r>
      <w:r w:rsidRPr="00B75886">
        <w:rPr>
          <w:rFonts w:ascii="Arial" w:eastAsia="Times New Roman" w:hAnsi="Arial" w:cs="Arial"/>
          <w:sz w:val="24"/>
          <w:szCs w:val="24"/>
        </w:rPr>
        <w:t>Some</w:t>
      </w:r>
      <w:r w:rsidR="00443A5E" w:rsidRPr="00B75886">
        <w:rPr>
          <w:rFonts w:ascii="Arial" w:eastAsia="Times New Roman" w:hAnsi="Arial" w:cs="Arial"/>
          <w:sz w:val="24"/>
          <w:szCs w:val="24"/>
        </w:rPr>
        <w:t xml:space="preserve"> expenses though met by the company may not reduce tax </w:t>
      </w:r>
      <w:r w:rsidRPr="00B75886">
        <w:rPr>
          <w:rFonts w:ascii="Arial" w:eastAsia="Times New Roman" w:hAnsi="Arial" w:cs="Arial"/>
          <w:sz w:val="24"/>
          <w:szCs w:val="24"/>
        </w:rPr>
        <w:t xml:space="preserve">liability; see section 23(b) on meals and refreshments for staff. </w:t>
      </w:r>
      <w:r w:rsidR="00443A5E" w:rsidRPr="00B75886">
        <w:rPr>
          <w:rFonts w:ascii="Arial" w:eastAsia="Times New Roman" w:hAnsi="Arial" w:cs="Arial"/>
          <w:sz w:val="24"/>
          <w:szCs w:val="24"/>
        </w:rPr>
        <w:t xml:space="preserve"> Expenses that are allowable are </w:t>
      </w:r>
      <w:r w:rsidRPr="00B75886">
        <w:rPr>
          <w:rFonts w:ascii="Arial" w:eastAsia="Times New Roman" w:hAnsi="Arial" w:cs="Arial"/>
          <w:sz w:val="24"/>
          <w:szCs w:val="24"/>
        </w:rPr>
        <w:t>indicated under the Income Tax Act section 21(1)</w:t>
      </w:r>
      <w:r w:rsidR="00F83A4D" w:rsidRPr="00B75886">
        <w:rPr>
          <w:rFonts w:ascii="Arial" w:eastAsia="Times New Roman" w:hAnsi="Arial" w:cs="Arial"/>
          <w:sz w:val="24"/>
          <w:szCs w:val="24"/>
        </w:rPr>
        <w:t>. The general principle is that all costs ordinarily and necessarily incurred in the normal course of business are allowable for tax purposes. Those excluded are entertainment, donations and untaxed payments to staff</w:t>
      </w:r>
      <w:r w:rsidR="00373010" w:rsidRPr="00B75886">
        <w:rPr>
          <w:rFonts w:ascii="Arial" w:eastAsia="Times New Roman" w:hAnsi="Arial" w:cs="Arial"/>
          <w:sz w:val="24"/>
          <w:szCs w:val="24"/>
        </w:rPr>
        <w:t xml:space="preserve"> such as allowances</w:t>
      </w:r>
      <w:r w:rsidR="00F83A4D" w:rsidRPr="00B75886">
        <w:rPr>
          <w:rFonts w:ascii="Arial" w:eastAsia="Times New Roman" w:hAnsi="Arial" w:cs="Arial"/>
          <w:sz w:val="24"/>
          <w:szCs w:val="24"/>
        </w:rPr>
        <w:t>.</w:t>
      </w:r>
      <w:r w:rsidR="00373010" w:rsidRPr="00B75886">
        <w:rPr>
          <w:rFonts w:ascii="Arial" w:eastAsia="Times New Roman" w:hAnsi="Arial" w:cs="Arial"/>
          <w:sz w:val="24"/>
          <w:szCs w:val="24"/>
        </w:rPr>
        <w:t xml:space="preserve"> Staff medical and staff meals are allowable if provided to all and in kind. </w:t>
      </w:r>
    </w:p>
    <w:p w:rsidR="009A5A19" w:rsidRPr="00B75886" w:rsidRDefault="00BC1E4D" w:rsidP="00FF55D0">
      <w:pPr>
        <w:rPr>
          <w:rFonts w:ascii="Arial" w:eastAsia="Times New Roman" w:hAnsi="Arial" w:cs="Arial"/>
          <w:sz w:val="24"/>
          <w:szCs w:val="24"/>
        </w:rPr>
      </w:pPr>
      <w:r>
        <w:rPr>
          <w:rFonts w:ascii="Arial" w:eastAsia="Times New Roman" w:hAnsi="Arial" w:cs="Arial"/>
          <w:sz w:val="24"/>
          <w:szCs w:val="24"/>
        </w:rPr>
        <w:t>Capital expenditure and d</w:t>
      </w:r>
      <w:r w:rsidR="009A5A19" w:rsidRPr="00B75886">
        <w:rPr>
          <w:rFonts w:ascii="Arial" w:eastAsia="Times New Roman" w:hAnsi="Arial" w:cs="Arial"/>
          <w:sz w:val="24"/>
          <w:szCs w:val="24"/>
        </w:rPr>
        <w:t xml:space="preserve">epreciation </w:t>
      </w:r>
      <w:r>
        <w:rPr>
          <w:rFonts w:ascii="Arial" w:eastAsia="Times New Roman" w:hAnsi="Arial" w:cs="Arial"/>
          <w:sz w:val="24"/>
          <w:szCs w:val="24"/>
        </w:rPr>
        <w:t>are</w:t>
      </w:r>
      <w:r w:rsidRPr="00B75886">
        <w:rPr>
          <w:rFonts w:ascii="Arial" w:eastAsia="Times New Roman" w:hAnsi="Arial" w:cs="Arial"/>
          <w:sz w:val="24"/>
          <w:szCs w:val="24"/>
        </w:rPr>
        <w:t xml:space="preserve"> </w:t>
      </w:r>
      <w:r w:rsidR="009A5A19" w:rsidRPr="00B75886">
        <w:rPr>
          <w:rFonts w:ascii="Arial" w:eastAsia="Times New Roman" w:hAnsi="Arial" w:cs="Arial"/>
          <w:sz w:val="24"/>
          <w:szCs w:val="24"/>
        </w:rPr>
        <w:t>not allowable expense for taxation</w:t>
      </w:r>
      <w:r>
        <w:rPr>
          <w:rFonts w:ascii="Arial" w:eastAsia="Times New Roman" w:hAnsi="Arial" w:cs="Arial"/>
          <w:sz w:val="24"/>
          <w:szCs w:val="24"/>
        </w:rPr>
        <w:t>.</w:t>
      </w:r>
      <w:r w:rsidR="009A5A19" w:rsidRPr="00B75886">
        <w:rPr>
          <w:rFonts w:ascii="Arial" w:eastAsia="Times New Roman" w:hAnsi="Arial" w:cs="Arial"/>
          <w:sz w:val="24"/>
          <w:szCs w:val="24"/>
        </w:rPr>
        <w:t xml:space="preserve"> </w:t>
      </w:r>
      <w:r>
        <w:rPr>
          <w:rFonts w:ascii="Arial" w:eastAsia="Times New Roman" w:hAnsi="Arial" w:cs="Arial"/>
          <w:sz w:val="24"/>
          <w:szCs w:val="24"/>
        </w:rPr>
        <w:t xml:space="preserve">Depreciation </w:t>
      </w:r>
      <w:r w:rsidR="009A5A19" w:rsidRPr="00B75886">
        <w:rPr>
          <w:rFonts w:ascii="Arial" w:eastAsia="Times New Roman" w:hAnsi="Arial" w:cs="Arial"/>
          <w:sz w:val="24"/>
          <w:szCs w:val="24"/>
        </w:rPr>
        <w:t xml:space="preserve">is added back to trading profit. Instead tax authority deducts capital allowances for capital items. Capital allowances are an accelerated form of depreciation and therefore acts as a tax incentive to the </w:t>
      </w:r>
      <w:proofErr w:type="gramStart"/>
      <w:r w:rsidR="009A5A19" w:rsidRPr="00B75886">
        <w:rPr>
          <w:rFonts w:ascii="Arial" w:eastAsia="Times New Roman" w:hAnsi="Arial" w:cs="Arial"/>
          <w:sz w:val="24"/>
          <w:szCs w:val="24"/>
        </w:rPr>
        <w:t>tax payer</w:t>
      </w:r>
      <w:proofErr w:type="gramEnd"/>
      <w:r w:rsidR="009A5A19" w:rsidRPr="00B75886">
        <w:rPr>
          <w:rFonts w:ascii="Arial" w:eastAsia="Times New Roman" w:hAnsi="Arial" w:cs="Arial"/>
          <w:sz w:val="24"/>
          <w:szCs w:val="24"/>
        </w:rPr>
        <w:t xml:space="preserve"> who invests in plant and machinery. Assets are written off at a higher rate than depreciation provides for.</w:t>
      </w:r>
      <w:r>
        <w:rPr>
          <w:rFonts w:ascii="Arial" w:eastAsia="Times New Roman" w:hAnsi="Arial" w:cs="Arial"/>
          <w:sz w:val="24"/>
          <w:szCs w:val="24"/>
        </w:rPr>
        <w:t xml:space="preserve"> Bad and doubtful debts are not acceptable expense unless it can be demonstrated that all effort to collect the income has failed. This in practice means being to a court of law first.</w:t>
      </w:r>
    </w:p>
    <w:p w:rsidR="003839C0" w:rsidRPr="00F80B06" w:rsidRDefault="00047549" w:rsidP="00FF55D0">
      <w:pPr>
        <w:pStyle w:val="ListParagraph"/>
        <w:numPr>
          <w:ilvl w:val="0"/>
          <w:numId w:val="21"/>
        </w:numPr>
        <w:ind w:firstLine="0"/>
        <w:rPr>
          <w:rFonts w:ascii="Arial" w:eastAsia="Times New Roman" w:hAnsi="Arial" w:cs="Arial"/>
          <w:color w:val="C00000"/>
          <w:sz w:val="24"/>
          <w:szCs w:val="24"/>
        </w:rPr>
      </w:pPr>
      <w:r w:rsidRPr="00F80B06">
        <w:rPr>
          <w:rFonts w:ascii="Arial" w:eastAsia="Times New Roman" w:hAnsi="Arial" w:cs="Arial"/>
          <w:color w:val="C00000"/>
          <w:sz w:val="24"/>
          <w:szCs w:val="24"/>
        </w:rPr>
        <w:t>Tax exemptions- insurance</w:t>
      </w:r>
      <w:r w:rsidR="002121D5" w:rsidRPr="00F80B06">
        <w:rPr>
          <w:rFonts w:ascii="Arial" w:eastAsia="Times New Roman" w:hAnsi="Arial" w:cs="Arial"/>
          <w:color w:val="C00000"/>
          <w:sz w:val="24"/>
          <w:szCs w:val="24"/>
        </w:rPr>
        <w:t xml:space="preserve"> for retirement or pension</w:t>
      </w:r>
    </w:p>
    <w:p w:rsidR="002121D5" w:rsidRPr="00F80B06" w:rsidRDefault="00047549" w:rsidP="00FF55D0">
      <w:pPr>
        <w:pStyle w:val="ListParagraph"/>
        <w:numPr>
          <w:ilvl w:val="0"/>
          <w:numId w:val="21"/>
        </w:numPr>
        <w:ind w:firstLine="0"/>
        <w:rPr>
          <w:rFonts w:ascii="Arial" w:eastAsia="Times New Roman" w:hAnsi="Arial" w:cs="Arial"/>
          <w:color w:val="C00000"/>
          <w:sz w:val="24"/>
          <w:szCs w:val="24"/>
        </w:rPr>
      </w:pPr>
      <w:r w:rsidRPr="00F80B06">
        <w:rPr>
          <w:rFonts w:ascii="Arial" w:eastAsia="Times New Roman" w:hAnsi="Arial" w:cs="Arial"/>
          <w:color w:val="C00000"/>
          <w:sz w:val="24"/>
          <w:szCs w:val="24"/>
        </w:rPr>
        <w:t xml:space="preserve">Allowable deductions - IBA, W&amp;T, </w:t>
      </w:r>
    </w:p>
    <w:p w:rsidR="003839C0" w:rsidRPr="00F80B06" w:rsidRDefault="00047549" w:rsidP="00FF55D0">
      <w:pPr>
        <w:pStyle w:val="ListParagraph"/>
        <w:numPr>
          <w:ilvl w:val="0"/>
          <w:numId w:val="21"/>
        </w:numPr>
        <w:ind w:firstLine="0"/>
        <w:rPr>
          <w:rFonts w:ascii="Arial" w:eastAsia="Times New Roman" w:hAnsi="Arial" w:cs="Arial"/>
          <w:color w:val="C00000"/>
          <w:sz w:val="24"/>
          <w:szCs w:val="24"/>
        </w:rPr>
      </w:pPr>
      <w:r w:rsidRPr="00F80B06">
        <w:rPr>
          <w:rFonts w:ascii="Arial" w:eastAsia="Times New Roman" w:hAnsi="Arial" w:cs="Arial"/>
          <w:color w:val="C00000"/>
          <w:sz w:val="24"/>
          <w:szCs w:val="24"/>
        </w:rPr>
        <w:t>Tax credits- earlier payments</w:t>
      </w:r>
      <w:r w:rsidR="002121D5" w:rsidRPr="00F80B06">
        <w:rPr>
          <w:rFonts w:ascii="Arial" w:eastAsia="Times New Roman" w:hAnsi="Arial" w:cs="Arial"/>
          <w:color w:val="C00000"/>
          <w:sz w:val="24"/>
          <w:szCs w:val="24"/>
        </w:rPr>
        <w:t xml:space="preserve"> such as WHT</w:t>
      </w:r>
    </w:p>
    <w:p w:rsidR="00373010" w:rsidRPr="00B75886" w:rsidRDefault="00373010" w:rsidP="00FF55D0">
      <w:pPr>
        <w:pStyle w:val="ListParagraph"/>
        <w:ind w:left="0"/>
        <w:rPr>
          <w:rFonts w:ascii="Arial" w:eastAsia="Times New Roman" w:hAnsi="Arial" w:cs="Arial"/>
          <w:sz w:val="24"/>
          <w:szCs w:val="24"/>
        </w:rPr>
      </w:pPr>
    </w:p>
    <w:p w:rsidR="002121D5" w:rsidRPr="00B75886" w:rsidRDefault="002121D5" w:rsidP="00FF55D0">
      <w:pPr>
        <w:pStyle w:val="ListParagraph"/>
        <w:ind w:left="0"/>
        <w:rPr>
          <w:rFonts w:ascii="Arial" w:eastAsia="Times New Roman" w:hAnsi="Arial" w:cs="Arial"/>
          <w:sz w:val="24"/>
          <w:szCs w:val="24"/>
        </w:rPr>
      </w:pPr>
    </w:p>
    <w:p w:rsidR="00A13260" w:rsidRPr="00B75886" w:rsidRDefault="002121D5" w:rsidP="00FF55D0">
      <w:pPr>
        <w:pStyle w:val="ListParagraph"/>
        <w:numPr>
          <w:ilvl w:val="0"/>
          <w:numId w:val="3"/>
        </w:numPr>
        <w:ind w:left="0" w:firstLine="0"/>
        <w:rPr>
          <w:rFonts w:ascii="Arial" w:eastAsia="Times New Roman" w:hAnsi="Arial" w:cs="Arial"/>
          <w:b/>
          <w:sz w:val="24"/>
          <w:szCs w:val="24"/>
        </w:rPr>
      </w:pPr>
      <w:r w:rsidRPr="00B75886">
        <w:rPr>
          <w:rFonts w:ascii="Arial" w:eastAsia="Times New Roman" w:hAnsi="Arial" w:cs="Arial"/>
          <w:b/>
          <w:sz w:val="24"/>
          <w:szCs w:val="24"/>
        </w:rPr>
        <w:t xml:space="preserve">Payment of taxes </w:t>
      </w:r>
    </w:p>
    <w:p w:rsidR="002121D5" w:rsidRPr="00E91582" w:rsidRDefault="002121D5" w:rsidP="00FF55D0">
      <w:pPr>
        <w:rPr>
          <w:rFonts w:ascii="Arial" w:eastAsia="Times New Roman" w:hAnsi="Arial" w:cs="Arial"/>
          <w:sz w:val="24"/>
          <w:szCs w:val="24"/>
        </w:rPr>
      </w:pPr>
      <w:r w:rsidRPr="00B75886">
        <w:rPr>
          <w:rFonts w:ascii="Arial" w:eastAsia="Times New Roman" w:hAnsi="Arial" w:cs="Arial"/>
          <w:sz w:val="24"/>
          <w:szCs w:val="24"/>
        </w:rPr>
        <w:t xml:space="preserve">The method and mode of payment is governed by the Income tax Act. Corporation and other business are expected to file tax returns </w:t>
      </w:r>
      <w:r w:rsidR="00713B54" w:rsidRPr="00B75886">
        <w:rPr>
          <w:rFonts w:ascii="Arial" w:eastAsia="Times New Roman" w:hAnsi="Arial" w:cs="Arial"/>
          <w:sz w:val="24"/>
          <w:szCs w:val="24"/>
        </w:rPr>
        <w:t>regularly</w:t>
      </w:r>
      <w:r w:rsidR="00373010" w:rsidRPr="00B75886">
        <w:rPr>
          <w:rFonts w:ascii="Arial" w:eastAsia="Times New Roman" w:hAnsi="Arial" w:cs="Arial"/>
          <w:sz w:val="24"/>
          <w:szCs w:val="24"/>
        </w:rPr>
        <w:t>, within six months of the end of the financial year</w:t>
      </w:r>
      <w:r w:rsidRPr="00B75886">
        <w:rPr>
          <w:rFonts w:ascii="Arial" w:eastAsia="Times New Roman" w:hAnsi="Arial" w:cs="Arial"/>
          <w:i/>
          <w:sz w:val="24"/>
          <w:szCs w:val="24"/>
        </w:rPr>
        <w:t>.</w:t>
      </w:r>
      <w:r w:rsidR="00E60A26" w:rsidRPr="00B75886">
        <w:rPr>
          <w:rFonts w:ascii="Arial" w:eastAsia="Times New Roman" w:hAnsi="Arial" w:cs="Arial"/>
          <w:i/>
          <w:sz w:val="24"/>
          <w:szCs w:val="24"/>
        </w:rPr>
        <w:t xml:space="preserve"> </w:t>
      </w:r>
      <w:r w:rsidR="00373010" w:rsidRPr="00E91582">
        <w:rPr>
          <w:rFonts w:ascii="Arial" w:eastAsia="Times New Roman" w:hAnsi="Arial" w:cs="Arial"/>
          <w:sz w:val="24"/>
          <w:szCs w:val="24"/>
        </w:rPr>
        <w:t xml:space="preserve">Corporation tax is payable twice a year, </w:t>
      </w:r>
      <w:r w:rsidR="009A5A19" w:rsidRPr="00E91582">
        <w:rPr>
          <w:rFonts w:ascii="Arial" w:eastAsia="Times New Roman" w:hAnsi="Arial" w:cs="Arial"/>
          <w:sz w:val="24"/>
          <w:szCs w:val="24"/>
        </w:rPr>
        <w:t>50% of the estimated tax liability within six months of the commencement of the year and the balance of tax on actual performance within six months of the end of the financial year.</w:t>
      </w:r>
    </w:p>
    <w:p w:rsidR="00A13260" w:rsidRPr="00B75886" w:rsidRDefault="002121D5" w:rsidP="00FF55D0">
      <w:pPr>
        <w:pStyle w:val="ListParagraph"/>
        <w:numPr>
          <w:ilvl w:val="0"/>
          <w:numId w:val="3"/>
        </w:numPr>
        <w:ind w:left="0" w:firstLine="0"/>
        <w:rPr>
          <w:rFonts w:ascii="Arial" w:hAnsi="Arial" w:cs="Arial"/>
          <w:b/>
          <w:sz w:val="24"/>
          <w:szCs w:val="24"/>
        </w:rPr>
      </w:pPr>
      <w:r w:rsidRPr="00B75886">
        <w:rPr>
          <w:rFonts w:ascii="Arial" w:hAnsi="Arial" w:cs="Arial"/>
          <w:b/>
          <w:sz w:val="24"/>
          <w:szCs w:val="24"/>
        </w:rPr>
        <w:t>Tax planning strategies</w:t>
      </w:r>
    </w:p>
    <w:p w:rsidR="00F24BA3" w:rsidRPr="00B75886" w:rsidRDefault="00F24BA3" w:rsidP="00FF55D0">
      <w:pPr>
        <w:pStyle w:val="ListParagraph"/>
        <w:ind w:left="0"/>
        <w:rPr>
          <w:rFonts w:ascii="Arial" w:hAnsi="Arial" w:cs="Arial"/>
          <w:b/>
          <w:sz w:val="24"/>
          <w:szCs w:val="24"/>
        </w:rPr>
      </w:pPr>
    </w:p>
    <w:p w:rsidR="00E91582" w:rsidRPr="00E91582" w:rsidRDefault="00047549" w:rsidP="00FF55D0">
      <w:pPr>
        <w:pStyle w:val="ListParagraph"/>
        <w:numPr>
          <w:ilvl w:val="0"/>
          <w:numId w:val="14"/>
        </w:numPr>
        <w:spacing w:before="100" w:beforeAutospacing="1" w:after="100" w:afterAutospacing="1" w:line="240" w:lineRule="auto"/>
        <w:ind w:left="1134" w:firstLine="0"/>
        <w:jc w:val="both"/>
        <w:rPr>
          <w:rFonts w:ascii="Arial" w:eastAsia="Times New Roman" w:hAnsi="Arial" w:cs="Arial"/>
          <w:sz w:val="24"/>
          <w:szCs w:val="24"/>
        </w:rPr>
      </w:pPr>
      <w:r w:rsidRPr="00E91582">
        <w:rPr>
          <w:rFonts w:ascii="Arial" w:hAnsi="Arial" w:cs="Arial"/>
          <w:b/>
          <w:sz w:val="24"/>
          <w:szCs w:val="24"/>
        </w:rPr>
        <w:t>The choice of accounting and inventory-valuation methods</w:t>
      </w:r>
      <w:r w:rsidR="00713B54" w:rsidRPr="00E91582">
        <w:rPr>
          <w:rFonts w:ascii="Arial" w:hAnsi="Arial" w:cs="Arial"/>
          <w:b/>
          <w:sz w:val="24"/>
          <w:szCs w:val="24"/>
        </w:rPr>
        <w:t xml:space="preserve"> used for closing inventory.</w:t>
      </w:r>
      <w:r w:rsidR="00713B54" w:rsidRPr="00E91582">
        <w:rPr>
          <w:rFonts w:ascii="Arial" w:hAnsi="Arial" w:cs="Arial"/>
          <w:sz w:val="24"/>
          <w:szCs w:val="24"/>
        </w:rPr>
        <w:t xml:space="preserve"> </w:t>
      </w:r>
    </w:p>
    <w:p w:rsidR="009A5A19" w:rsidRPr="00E91582" w:rsidRDefault="00713B54" w:rsidP="00FF55D0">
      <w:pPr>
        <w:spacing w:before="100" w:beforeAutospacing="1" w:after="100" w:afterAutospacing="1" w:line="240" w:lineRule="auto"/>
        <w:ind w:left="1134"/>
        <w:jc w:val="both"/>
        <w:rPr>
          <w:rFonts w:ascii="Arial" w:eastAsia="Times New Roman" w:hAnsi="Arial" w:cs="Arial"/>
          <w:sz w:val="24"/>
          <w:szCs w:val="24"/>
        </w:rPr>
      </w:pPr>
      <w:r w:rsidRPr="00E91582">
        <w:rPr>
          <w:rFonts w:ascii="Arial" w:eastAsia="Times New Roman" w:hAnsi="Arial" w:cs="Arial"/>
          <w:sz w:val="24"/>
          <w:szCs w:val="24"/>
        </w:rPr>
        <w:t xml:space="preserve">The method a small business chooses for inventory can lead to substantial tax savings. Inventory valuation is important because businesses are required to reduce the amount they deduct for inventory purchases over the course of a year by the amount remaining in inventory at the end of the year. For example, a business that purchased </w:t>
      </w:r>
      <w:proofErr w:type="spellStart"/>
      <w:r w:rsidRPr="00E91582">
        <w:rPr>
          <w:rFonts w:ascii="Arial" w:eastAsia="Times New Roman" w:hAnsi="Arial" w:cs="Arial"/>
          <w:sz w:val="24"/>
          <w:szCs w:val="24"/>
        </w:rPr>
        <w:t>Ugx</w:t>
      </w:r>
      <w:proofErr w:type="spellEnd"/>
      <w:r w:rsidRPr="00E91582">
        <w:rPr>
          <w:rFonts w:ascii="Arial" w:eastAsia="Times New Roman" w:hAnsi="Arial" w:cs="Arial"/>
          <w:sz w:val="24"/>
          <w:szCs w:val="24"/>
        </w:rPr>
        <w:t xml:space="preserve"> 100,000 in inventory during the year but had </w:t>
      </w:r>
      <w:proofErr w:type="spellStart"/>
      <w:r w:rsidRPr="00E91582">
        <w:rPr>
          <w:rFonts w:ascii="Arial" w:eastAsia="Times New Roman" w:hAnsi="Arial" w:cs="Arial"/>
          <w:sz w:val="24"/>
          <w:szCs w:val="24"/>
        </w:rPr>
        <w:t>Ugx</w:t>
      </w:r>
      <w:proofErr w:type="spellEnd"/>
      <w:r w:rsidRPr="00E91582">
        <w:rPr>
          <w:rFonts w:ascii="Arial" w:eastAsia="Times New Roman" w:hAnsi="Arial" w:cs="Arial"/>
          <w:sz w:val="24"/>
          <w:szCs w:val="24"/>
        </w:rPr>
        <w:t xml:space="preserve"> 60,000 remaining in inventory at the end of the year could only count </w:t>
      </w:r>
      <w:proofErr w:type="spellStart"/>
      <w:r w:rsidRPr="00E91582">
        <w:rPr>
          <w:rFonts w:ascii="Arial" w:eastAsia="Times New Roman" w:hAnsi="Arial" w:cs="Arial"/>
          <w:sz w:val="24"/>
          <w:szCs w:val="24"/>
        </w:rPr>
        <w:t>Ugx</w:t>
      </w:r>
      <w:proofErr w:type="spellEnd"/>
      <w:r w:rsidRPr="00E91582">
        <w:rPr>
          <w:rFonts w:ascii="Arial" w:eastAsia="Times New Roman" w:hAnsi="Arial" w:cs="Arial"/>
          <w:sz w:val="24"/>
          <w:szCs w:val="24"/>
        </w:rPr>
        <w:t xml:space="preserve"> 40,000 as an expense for inventory purchases, even though the actual cash outlay was much larger. Valuing the remaining inventory differently could increase the amount deducted from income and thus reduce the amount of tax owed by the business. </w:t>
      </w:r>
    </w:p>
    <w:p w:rsidR="00713B54" w:rsidRPr="00E91582" w:rsidRDefault="00713B54" w:rsidP="00FF55D0">
      <w:pPr>
        <w:spacing w:before="100" w:beforeAutospacing="1" w:after="100" w:afterAutospacing="1" w:line="240" w:lineRule="auto"/>
        <w:ind w:left="1134"/>
        <w:jc w:val="both"/>
        <w:rPr>
          <w:rFonts w:ascii="Arial" w:eastAsia="Times New Roman" w:hAnsi="Arial" w:cs="Arial"/>
          <w:sz w:val="24"/>
          <w:szCs w:val="24"/>
        </w:rPr>
      </w:pPr>
      <w:r w:rsidRPr="00E91582">
        <w:rPr>
          <w:rFonts w:ascii="Arial" w:eastAsia="Times New Roman" w:hAnsi="Arial" w:cs="Arial"/>
          <w:sz w:val="24"/>
          <w:szCs w:val="24"/>
        </w:rPr>
        <w:t xml:space="preserve">FIFO values the remaining </w:t>
      </w:r>
      <w:proofErr w:type="gramStart"/>
      <w:r w:rsidRPr="00E91582">
        <w:rPr>
          <w:rFonts w:ascii="Arial" w:eastAsia="Times New Roman" w:hAnsi="Arial" w:cs="Arial"/>
          <w:sz w:val="24"/>
          <w:szCs w:val="24"/>
        </w:rPr>
        <w:t>inventory</w:t>
      </w:r>
      <w:proofErr w:type="gramEnd"/>
      <w:r w:rsidRPr="00E91582">
        <w:rPr>
          <w:rFonts w:ascii="Arial" w:eastAsia="Times New Roman" w:hAnsi="Arial" w:cs="Arial"/>
          <w:sz w:val="24"/>
          <w:szCs w:val="24"/>
        </w:rPr>
        <w:t xml:space="preserve"> at the most current cost, while LIFO values the remaining inventory at the earliest cost paid that year. LIFO is generally the preferred inventory valuation method during times of rising costs. It places a lower value on the remaining inventory and a higher value on the cost of road construction, thus reducing income and taxes. On the other hand, FIFO is generally preferred during periods of falling prices or in industries where inventory can tend to lose its value rapidly, such as high technology.</w:t>
      </w:r>
    </w:p>
    <w:p w:rsidR="00055652" w:rsidRPr="00B75886" w:rsidRDefault="00047549" w:rsidP="00FF55D0">
      <w:pPr>
        <w:numPr>
          <w:ilvl w:val="0"/>
          <w:numId w:val="14"/>
        </w:numPr>
        <w:spacing w:before="100" w:beforeAutospacing="1" w:after="100" w:afterAutospacing="1" w:line="240" w:lineRule="auto"/>
        <w:ind w:left="1134" w:firstLine="0"/>
        <w:jc w:val="both"/>
        <w:rPr>
          <w:rFonts w:ascii="Arial" w:eastAsia="Times New Roman" w:hAnsi="Arial" w:cs="Arial"/>
          <w:b/>
          <w:sz w:val="24"/>
          <w:szCs w:val="24"/>
        </w:rPr>
      </w:pPr>
      <w:r w:rsidRPr="00B75886">
        <w:rPr>
          <w:rFonts w:ascii="Arial" w:hAnsi="Arial" w:cs="Arial"/>
          <w:b/>
          <w:sz w:val="24"/>
          <w:szCs w:val="24"/>
        </w:rPr>
        <w:t>The timing of equipment purchases</w:t>
      </w:r>
    </w:p>
    <w:p w:rsidR="00055652" w:rsidRPr="00B75886" w:rsidRDefault="00055652" w:rsidP="00FF55D0">
      <w:pPr>
        <w:spacing w:before="100" w:beforeAutospacing="1" w:after="100" w:afterAutospacing="1" w:line="240" w:lineRule="auto"/>
        <w:ind w:left="1134"/>
        <w:jc w:val="both"/>
        <w:rPr>
          <w:rFonts w:ascii="Arial" w:eastAsia="Times New Roman" w:hAnsi="Arial" w:cs="Arial"/>
          <w:sz w:val="24"/>
          <w:szCs w:val="24"/>
        </w:rPr>
      </w:pPr>
      <w:r w:rsidRPr="00B75886">
        <w:rPr>
          <w:rFonts w:ascii="Arial" w:eastAsia="Times New Roman" w:hAnsi="Arial" w:cs="Arial"/>
          <w:sz w:val="24"/>
          <w:szCs w:val="24"/>
        </w:rPr>
        <w:t xml:space="preserve">The tax law allows capital deductions to enable a </w:t>
      </w:r>
      <w:proofErr w:type="gramStart"/>
      <w:r w:rsidRPr="00B75886">
        <w:rPr>
          <w:rFonts w:ascii="Arial" w:eastAsia="Times New Roman" w:hAnsi="Arial" w:cs="Arial"/>
          <w:sz w:val="24"/>
          <w:szCs w:val="24"/>
        </w:rPr>
        <w:t>tax payer</w:t>
      </w:r>
      <w:proofErr w:type="gramEnd"/>
      <w:r w:rsidRPr="00B75886">
        <w:rPr>
          <w:rFonts w:ascii="Arial" w:eastAsia="Times New Roman" w:hAnsi="Arial" w:cs="Arial"/>
          <w:sz w:val="24"/>
          <w:szCs w:val="24"/>
        </w:rPr>
        <w:t xml:space="preserve"> recover the capital outlay over a period. This allowance may be computed for twelve months even if the asset was purchase in the middle of the year.  Necessary equipment purchases up to the limit can be timed at year end and still be fully </w:t>
      </w:r>
      <w:r w:rsidR="007C5402" w:rsidRPr="00B75886">
        <w:rPr>
          <w:rFonts w:ascii="Arial" w:eastAsia="Times New Roman" w:hAnsi="Arial" w:cs="Arial"/>
          <w:sz w:val="24"/>
          <w:szCs w:val="24"/>
        </w:rPr>
        <w:t>deductible</w:t>
      </w:r>
      <w:r w:rsidRPr="00B75886">
        <w:rPr>
          <w:rFonts w:ascii="Arial" w:eastAsia="Times New Roman" w:hAnsi="Arial" w:cs="Arial"/>
          <w:sz w:val="24"/>
          <w:szCs w:val="24"/>
        </w:rPr>
        <w:t xml:space="preserve"> for the year. Businesses may use this to increase deductions for business expenses, thus reducing </w:t>
      </w:r>
      <w:r w:rsidR="007C5402" w:rsidRPr="00B75886">
        <w:rPr>
          <w:rFonts w:ascii="Arial" w:eastAsia="Times New Roman" w:hAnsi="Arial" w:cs="Arial"/>
          <w:sz w:val="24"/>
          <w:szCs w:val="24"/>
        </w:rPr>
        <w:t>their taxable</w:t>
      </w:r>
      <w:r w:rsidRPr="00B75886">
        <w:rPr>
          <w:rFonts w:ascii="Arial" w:eastAsia="Times New Roman" w:hAnsi="Arial" w:cs="Arial"/>
          <w:sz w:val="24"/>
          <w:szCs w:val="24"/>
        </w:rPr>
        <w:t xml:space="preserve"> income and tax liability. This tax incentive also applies to personal property put into service for business use, with the exception of automobiles and real estate.</w:t>
      </w:r>
    </w:p>
    <w:p w:rsidR="00055652" w:rsidRPr="00B75886" w:rsidRDefault="00055652" w:rsidP="00FF55D0">
      <w:pPr>
        <w:pStyle w:val="ListParagraph"/>
        <w:numPr>
          <w:ilvl w:val="0"/>
          <w:numId w:val="14"/>
        </w:numPr>
        <w:spacing w:before="100" w:beforeAutospacing="1" w:after="100" w:afterAutospacing="1" w:line="240" w:lineRule="auto"/>
        <w:ind w:left="1134" w:firstLine="0"/>
        <w:jc w:val="both"/>
        <w:rPr>
          <w:rFonts w:ascii="Arial" w:eastAsia="Times New Roman" w:hAnsi="Arial" w:cs="Arial"/>
          <w:sz w:val="24"/>
          <w:szCs w:val="24"/>
        </w:rPr>
      </w:pPr>
      <w:r w:rsidRPr="00B75886">
        <w:rPr>
          <w:rFonts w:ascii="Arial" w:eastAsia="Times New Roman" w:hAnsi="Arial" w:cs="Arial"/>
          <w:b/>
          <w:bCs/>
          <w:sz w:val="24"/>
          <w:szCs w:val="24"/>
        </w:rPr>
        <w:t xml:space="preserve">Selection of tax </w:t>
      </w:r>
      <w:proofErr w:type="spellStart"/>
      <w:r w:rsidRPr="00B75886">
        <w:rPr>
          <w:rFonts w:ascii="Arial" w:eastAsia="Times New Roman" w:hAnsi="Arial" w:cs="Arial"/>
          <w:b/>
          <w:bCs/>
          <w:sz w:val="24"/>
          <w:szCs w:val="24"/>
        </w:rPr>
        <w:t>favoured</w:t>
      </w:r>
      <w:proofErr w:type="spellEnd"/>
      <w:r w:rsidRPr="00B75886">
        <w:rPr>
          <w:rFonts w:ascii="Arial" w:eastAsia="Times New Roman" w:hAnsi="Arial" w:cs="Arial"/>
          <w:b/>
          <w:bCs/>
          <w:sz w:val="24"/>
          <w:szCs w:val="24"/>
        </w:rPr>
        <w:t xml:space="preserve"> benefits and Investments.</w:t>
      </w:r>
    </w:p>
    <w:p w:rsidR="00055652" w:rsidRPr="00B75886" w:rsidRDefault="00055652" w:rsidP="00FF55D0">
      <w:pPr>
        <w:spacing w:before="100" w:beforeAutospacing="1" w:after="100" w:afterAutospacing="1" w:line="240" w:lineRule="auto"/>
        <w:ind w:left="1134"/>
        <w:jc w:val="both"/>
        <w:rPr>
          <w:rFonts w:ascii="Arial" w:eastAsia="Times New Roman" w:hAnsi="Arial" w:cs="Arial"/>
          <w:sz w:val="24"/>
          <w:szCs w:val="24"/>
        </w:rPr>
      </w:pPr>
      <w:r w:rsidRPr="00B75886">
        <w:rPr>
          <w:rFonts w:ascii="Arial" w:eastAsia="Times New Roman" w:hAnsi="Arial" w:cs="Arial"/>
          <w:sz w:val="24"/>
          <w:szCs w:val="24"/>
        </w:rPr>
        <w:t xml:space="preserve">Tax </w:t>
      </w:r>
      <w:r w:rsidR="007C5402" w:rsidRPr="00B75886">
        <w:rPr>
          <w:rFonts w:ascii="Arial" w:eastAsia="Times New Roman" w:hAnsi="Arial" w:cs="Arial"/>
          <w:sz w:val="24"/>
          <w:szCs w:val="24"/>
        </w:rPr>
        <w:t>planning also</w:t>
      </w:r>
      <w:r w:rsidRPr="00B75886">
        <w:rPr>
          <w:rFonts w:ascii="Arial" w:eastAsia="Times New Roman" w:hAnsi="Arial" w:cs="Arial"/>
          <w:sz w:val="24"/>
          <w:szCs w:val="24"/>
        </w:rPr>
        <w:t xml:space="preserve"> applies to various types of employee benefits that can provide a business with tax deductions, such as contributions to life insurance, health insurance, or retirement plans. As an added bonus, many such benefit programs are not considered taxable income for employees</w:t>
      </w:r>
      <w:r w:rsidR="00B75886" w:rsidRPr="00B75886">
        <w:rPr>
          <w:rFonts w:ascii="Arial" w:eastAsia="Times New Roman" w:hAnsi="Arial" w:cs="Arial"/>
          <w:sz w:val="24"/>
          <w:szCs w:val="24"/>
        </w:rPr>
        <w:t xml:space="preserve"> but deductable as business expenses</w:t>
      </w:r>
      <w:r w:rsidRPr="00B75886">
        <w:rPr>
          <w:rFonts w:ascii="Arial" w:eastAsia="Times New Roman" w:hAnsi="Arial" w:cs="Arial"/>
          <w:sz w:val="24"/>
          <w:szCs w:val="24"/>
        </w:rPr>
        <w:t>. Finally</w:t>
      </w:r>
      <w:r w:rsidR="007C4D2D" w:rsidRPr="00B75886">
        <w:rPr>
          <w:rFonts w:ascii="Arial" w:eastAsia="Times New Roman" w:hAnsi="Arial" w:cs="Arial"/>
          <w:sz w:val="24"/>
          <w:szCs w:val="24"/>
        </w:rPr>
        <w:t xml:space="preserve">, tax </w:t>
      </w:r>
      <w:r w:rsidR="007C5402" w:rsidRPr="00B75886">
        <w:rPr>
          <w:rFonts w:ascii="Arial" w:eastAsia="Times New Roman" w:hAnsi="Arial" w:cs="Arial"/>
          <w:sz w:val="24"/>
          <w:szCs w:val="24"/>
        </w:rPr>
        <w:t>planning applies</w:t>
      </w:r>
      <w:r w:rsidRPr="00B75886">
        <w:rPr>
          <w:rFonts w:ascii="Arial" w:eastAsia="Times New Roman" w:hAnsi="Arial" w:cs="Arial"/>
          <w:sz w:val="24"/>
          <w:szCs w:val="24"/>
        </w:rPr>
        <w:t xml:space="preserve"> to various types of investments that can shift</w:t>
      </w:r>
      <w:r w:rsidR="00B75886" w:rsidRPr="00B75886">
        <w:rPr>
          <w:rFonts w:ascii="Arial" w:eastAsia="Times New Roman" w:hAnsi="Arial" w:cs="Arial"/>
          <w:sz w:val="24"/>
          <w:szCs w:val="24"/>
        </w:rPr>
        <w:t xml:space="preserve"> </w:t>
      </w:r>
      <w:r w:rsidR="007C4D2D" w:rsidRPr="00B75886">
        <w:rPr>
          <w:rFonts w:ascii="Arial" w:eastAsia="Times New Roman" w:hAnsi="Arial" w:cs="Arial"/>
          <w:sz w:val="24"/>
          <w:szCs w:val="24"/>
        </w:rPr>
        <w:t xml:space="preserve">tax </w:t>
      </w:r>
      <w:r w:rsidRPr="00B75886">
        <w:rPr>
          <w:rFonts w:ascii="Arial" w:eastAsia="Times New Roman" w:hAnsi="Arial" w:cs="Arial"/>
          <w:sz w:val="24"/>
          <w:szCs w:val="24"/>
        </w:rPr>
        <w:t>liability to future periods, such as treasury bills</w:t>
      </w:r>
      <w:r w:rsidR="007C4D2D" w:rsidRPr="00B75886">
        <w:rPr>
          <w:rFonts w:ascii="Arial" w:eastAsia="Times New Roman" w:hAnsi="Arial" w:cs="Arial"/>
          <w:sz w:val="24"/>
          <w:szCs w:val="24"/>
        </w:rPr>
        <w:t xml:space="preserve">. </w:t>
      </w:r>
      <w:r w:rsidRPr="00B75886">
        <w:rPr>
          <w:rFonts w:ascii="Arial" w:eastAsia="Times New Roman" w:hAnsi="Arial" w:cs="Arial"/>
          <w:sz w:val="24"/>
          <w:szCs w:val="24"/>
        </w:rPr>
        <w:t>Companies can avoid paying taxes during the current period for income that is reinvested in such</w:t>
      </w:r>
      <w:r w:rsidR="007C4D2D" w:rsidRPr="00B75886">
        <w:rPr>
          <w:rFonts w:ascii="Arial" w:eastAsia="Times New Roman" w:hAnsi="Arial" w:cs="Arial"/>
          <w:sz w:val="24"/>
          <w:szCs w:val="24"/>
        </w:rPr>
        <w:t xml:space="preserve"> tax</w:t>
      </w:r>
      <w:r w:rsidRPr="00B75886">
        <w:rPr>
          <w:rFonts w:ascii="Arial" w:eastAsia="Times New Roman" w:hAnsi="Arial" w:cs="Arial"/>
          <w:sz w:val="24"/>
          <w:szCs w:val="24"/>
        </w:rPr>
        <w:t>-deferred instruments.</w:t>
      </w:r>
    </w:p>
    <w:p w:rsidR="00055652" w:rsidRPr="00B75886" w:rsidRDefault="00055652" w:rsidP="00FF55D0">
      <w:pPr>
        <w:rPr>
          <w:rFonts w:ascii="Arial" w:hAnsi="Arial" w:cs="Arial"/>
          <w:sz w:val="24"/>
          <w:szCs w:val="24"/>
        </w:rPr>
      </w:pPr>
    </w:p>
    <w:p w:rsidR="002121D5" w:rsidRPr="00B75886" w:rsidRDefault="007C4D2D" w:rsidP="00FF55D0">
      <w:pPr>
        <w:pStyle w:val="ListParagraph"/>
        <w:numPr>
          <w:ilvl w:val="0"/>
          <w:numId w:val="3"/>
        </w:numPr>
        <w:ind w:left="0" w:firstLine="0"/>
        <w:rPr>
          <w:rFonts w:ascii="Arial" w:hAnsi="Arial" w:cs="Arial"/>
          <w:b/>
          <w:sz w:val="24"/>
          <w:szCs w:val="24"/>
        </w:rPr>
      </w:pPr>
      <w:r w:rsidRPr="00B75886">
        <w:rPr>
          <w:rFonts w:ascii="Arial" w:hAnsi="Arial" w:cs="Arial"/>
          <w:b/>
          <w:sz w:val="24"/>
          <w:szCs w:val="24"/>
        </w:rPr>
        <w:t xml:space="preserve">Group activity </w:t>
      </w:r>
    </w:p>
    <w:p w:rsidR="008B4B2D" w:rsidRPr="00FF55D0" w:rsidRDefault="008B4B2D" w:rsidP="00FF55D0">
      <w:pPr>
        <w:pStyle w:val="ListParagraph"/>
        <w:numPr>
          <w:ilvl w:val="0"/>
          <w:numId w:val="28"/>
        </w:numPr>
        <w:rPr>
          <w:rFonts w:ascii="Arial" w:hAnsi="Arial" w:cs="Arial"/>
          <w:sz w:val="24"/>
          <w:szCs w:val="24"/>
        </w:rPr>
      </w:pPr>
      <w:r w:rsidRPr="00FF55D0">
        <w:rPr>
          <w:rFonts w:ascii="Arial" w:hAnsi="Arial" w:cs="Arial"/>
          <w:sz w:val="24"/>
          <w:szCs w:val="24"/>
        </w:rPr>
        <w:t xml:space="preserve">Justify the payment of taxes in Uganda and discuss the implications of not paying taxes for a road construction company; </w:t>
      </w:r>
    </w:p>
    <w:p w:rsidR="008B4B2D" w:rsidRPr="00FF55D0" w:rsidRDefault="008B4B2D" w:rsidP="00FF55D0">
      <w:pPr>
        <w:pStyle w:val="ListParagraph"/>
        <w:numPr>
          <w:ilvl w:val="0"/>
          <w:numId w:val="28"/>
        </w:numPr>
        <w:rPr>
          <w:rFonts w:ascii="Arial" w:hAnsi="Arial" w:cs="Arial"/>
          <w:sz w:val="24"/>
          <w:szCs w:val="24"/>
        </w:rPr>
      </w:pPr>
      <w:r w:rsidRPr="00FF55D0">
        <w:rPr>
          <w:rFonts w:ascii="Arial" w:hAnsi="Arial" w:cs="Arial"/>
          <w:sz w:val="24"/>
          <w:szCs w:val="24"/>
        </w:rPr>
        <w:t>List the requirements for tax clearance when bidding and evaluate them</w:t>
      </w:r>
    </w:p>
    <w:p w:rsidR="008B4B2D" w:rsidRPr="00FF55D0" w:rsidRDefault="008B4B2D" w:rsidP="00FF55D0">
      <w:pPr>
        <w:pStyle w:val="ListParagraph"/>
        <w:numPr>
          <w:ilvl w:val="0"/>
          <w:numId w:val="28"/>
        </w:numPr>
        <w:rPr>
          <w:rFonts w:ascii="Arial" w:hAnsi="Arial" w:cs="Arial"/>
          <w:sz w:val="24"/>
          <w:szCs w:val="24"/>
        </w:rPr>
      </w:pPr>
      <w:r w:rsidRPr="00FF55D0">
        <w:rPr>
          <w:rFonts w:ascii="Arial" w:hAnsi="Arial" w:cs="Arial"/>
          <w:sz w:val="24"/>
          <w:szCs w:val="24"/>
        </w:rPr>
        <w:t>Identifying the different taxes and indicate how they affect your business operations;</w:t>
      </w:r>
    </w:p>
    <w:p w:rsidR="008B4B2D" w:rsidRPr="00FF55D0" w:rsidRDefault="008B4B2D" w:rsidP="00FF55D0">
      <w:pPr>
        <w:pStyle w:val="ListParagraph"/>
        <w:numPr>
          <w:ilvl w:val="0"/>
          <w:numId w:val="28"/>
        </w:numPr>
        <w:rPr>
          <w:rFonts w:ascii="Arial" w:hAnsi="Arial" w:cs="Arial"/>
          <w:sz w:val="24"/>
          <w:szCs w:val="24"/>
        </w:rPr>
      </w:pPr>
      <w:r w:rsidRPr="00FF55D0">
        <w:rPr>
          <w:rFonts w:ascii="Arial" w:hAnsi="Arial" w:cs="Arial"/>
          <w:sz w:val="24"/>
          <w:szCs w:val="24"/>
        </w:rPr>
        <w:t>Which are the allowable and disallowable deductions for income tax purposes? List any incentives available to road contractors;</w:t>
      </w:r>
    </w:p>
    <w:p w:rsidR="008B4B2D" w:rsidRPr="00FF55D0" w:rsidRDefault="008B4B2D" w:rsidP="00FF55D0">
      <w:pPr>
        <w:pStyle w:val="ListParagraph"/>
        <w:numPr>
          <w:ilvl w:val="0"/>
          <w:numId w:val="28"/>
        </w:numPr>
        <w:rPr>
          <w:rFonts w:ascii="Arial" w:hAnsi="Arial" w:cs="Arial"/>
          <w:sz w:val="24"/>
          <w:szCs w:val="24"/>
        </w:rPr>
      </w:pPr>
      <w:r w:rsidRPr="00FF55D0">
        <w:rPr>
          <w:rFonts w:ascii="Arial" w:hAnsi="Arial" w:cs="Arial"/>
          <w:sz w:val="24"/>
          <w:szCs w:val="24"/>
        </w:rPr>
        <w:t>State ways in which you may reduce your tax liability.</w:t>
      </w:r>
    </w:p>
    <w:p w:rsidR="007C4D2D" w:rsidRPr="00B75886" w:rsidRDefault="007C4D2D" w:rsidP="00561B4F">
      <w:pPr>
        <w:pStyle w:val="ListParagraph"/>
        <w:ind w:left="1440"/>
        <w:jc w:val="both"/>
        <w:rPr>
          <w:rFonts w:ascii="Arial" w:hAnsi="Arial" w:cs="Arial"/>
          <w:sz w:val="24"/>
          <w:szCs w:val="24"/>
        </w:rPr>
      </w:pPr>
    </w:p>
    <w:p w:rsidR="004C1EDD" w:rsidRPr="00B75886" w:rsidRDefault="004C1EDD" w:rsidP="00561B4F">
      <w:pPr>
        <w:pStyle w:val="ListParagraph"/>
        <w:jc w:val="both"/>
        <w:rPr>
          <w:rFonts w:ascii="Arial" w:eastAsia="Times New Roman" w:hAnsi="Arial" w:cs="Arial"/>
          <w:sz w:val="24"/>
          <w:szCs w:val="24"/>
        </w:rPr>
      </w:pPr>
    </w:p>
    <w:p w:rsidR="004F6348" w:rsidRPr="00B75886" w:rsidRDefault="004F6348" w:rsidP="004F6348">
      <w:pPr>
        <w:jc w:val="both"/>
        <w:rPr>
          <w:rFonts w:ascii="Arial" w:eastAsia="Times New Roman" w:hAnsi="Arial" w:cs="Arial"/>
          <w:sz w:val="24"/>
          <w:szCs w:val="24"/>
        </w:rPr>
      </w:pPr>
    </w:p>
    <w:p w:rsidR="00CF37A0" w:rsidRPr="00B75886" w:rsidRDefault="00CF37A0" w:rsidP="0003674D">
      <w:pPr>
        <w:rPr>
          <w:rFonts w:ascii="Arial" w:eastAsia="Times New Roman" w:hAnsi="Arial" w:cs="Arial"/>
          <w:sz w:val="24"/>
          <w:szCs w:val="24"/>
        </w:rPr>
      </w:pPr>
    </w:p>
    <w:p w:rsidR="00CF37A0" w:rsidRPr="00B75886" w:rsidRDefault="00CF37A0" w:rsidP="0003674D">
      <w:pPr>
        <w:rPr>
          <w:rFonts w:ascii="Arial" w:hAnsi="Arial" w:cs="Arial"/>
          <w:sz w:val="24"/>
          <w:szCs w:val="24"/>
        </w:rPr>
      </w:pPr>
    </w:p>
    <w:sectPr w:rsidR="00CF37A0" w:rsidRPr="00B75886" w:rsidSect="00775724">
      <w:headerReference w:type="default" r:id="rId8"/>
      <w:footerReference w:type="default" r:id="rId9"/>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B0437" w:rsidRDefault="006B0437" w:rsidP="00561B4F">
      <w:pPr>
        <w:spacing w:after="0" w:line="240" w:lineRule="auto"/>
      </w:pPr>
      <w:r>
        <w:separator/>
      </w:r>
    </w:p>
  </w:endnote>
  <w:endnote w:type="continuationSeparator" w:id="1">
    <w:p w:rsidR="006B0437" w:rsidRDefault="006B0437" w:rsidP="00561B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61E89" w:rsidRPr="00F3640F" w:rsidRDefault="00A61E89">
    <w:pPr>
      <w:pStyle w:val="Footer"/>
      <w:pBdr>
        <w:top w:val="thinThickSmallGap" w:sz="24" w:space="1" w:color="622423" w:themeColor="accent2" w:themeShade="7F"/>
      </w:pBdr>
      <w:rPr>
        <w:rFonts w:ascii="Arial" w:hAnsi="Arial" w:cs="Arial"/>
        <w:sz w:val="24"/>
        <w:szCs w:val="24"/>
      </w:rPr>
    </w:pPr>
    <w:r w:rsidRPr="00F3640F">
      <w:rPr>
        <w:rFonts w:ascii="Arial" w:hAnsi="Arial" w:cs="Arial"/>
        <w:sz w:val="24"/>
        <w:szCs w:val="24"/>
      </w:rPr>
      <w:t>Handout M2S6</w:t>
    </w:r>
    <w:r w:rsidRPr="00F3640F">
      <w:rPr>
        <w:rFonts w:ascii="Arial" w:hAnsi="Arial" w:cs="Arial"/>
        <w:sz w:val="24"/>
        <w:szCs w:val="24"/>
      </w:rPr>
      <w:ptab w:relativeTo="margin" w:alignment="right" w:leader="none"/>
    </w:r>
    <w:r w:rsidRPr="00F3640F">
      <w:rPr>
        <w:rFonts w:ascii="Arial" w:hAnsi="Arial" w:cs="Arial"/>
        <w:sz w:val="24"/>
        <w:szCs w:val="24"/>
      </w:rPr>
      <w:t xml:space="preserve">Page </w:t>
    </w:r>
    <w:fldSimple w:instr=" PAGE   \* MERGEFORMAT ">
      <w:r w:rsidR="00FF55D0" w:rsidRPr="00FF55D0">
        <w:rPr>
          <w:rFonts w:ascii="Arial" w:hAnsi="Arial" w:cs="Arial"/>
          <w:noProof/>
          <w:sz w:val="24"/>
          <w:szCs w:val="24"/>
        </w:rPr>
        <w:t>5</w:t>
      </w:r>
    </w:fldSimple>
  </w:p>
  <w:p w:rsidR="00561B4F" w:rsidRPr="00F3640F" w:rsidRDefault="00561B4F">
    <w:pPr>
      <w:pStyle w:val="Footer"/>
      <w:rPr>
        <w:rFonts w:ascii="Arial" w:hAnsi="Arial" w:cs="Arial"/>
        <w:sz w:val="24"/>
        <w:szCs w:val="24"/>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B0437" w:rsidRDefault="006B0437" w:rsidP="00561B4F">
      <w:pPr>
        <w:spacing w:after="0" w:line="240" w:lineRule="auto"/>
      </w:pPr>
      <w:r>
        <w:separator/>
      </w:r>
    </w:p>
  </w:footnote>
  <w:footnote w:type="continuationSeparator" w:id="1">
    <w:p w:rsidR="006B0437" w:rsidRDefault="006B0437" w:rsidP="00561B4F">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C5402" w:rsidRDefault="004512A8">
    <w:pPr>
      <w:pStyle w:val="Header"/>
    </w:pPr>
    <w:r w:rsidRPr="004512A8">
      <w:rPr>
        <w:rFonts w:ascii="Constantia" w:hAnsi="Constantia"/>
        <w:i/>
        <w:noProof/>
        <w:sz w:val="20"/>
        <w:szCs w:val="20"/>
      </w:rPr>
      <w:pict>
        <v:shapetype id="_x0000_t202" coordsize="21600,21600" o:spt="202" path="m0,0l0,21600,21600,21600,21600,0xe">
          <v:stroke joinstyle="miter"/>
          <v:path gradientshapeok="t" o:connecttype="rect"/>
        </v:shapetype>
        <v:shape id="Text Box 2" o:spid="_x0000_s4096" type="#_x0000_t202" style="position:absolute;margin-left:-30.7pt;margin-top:-34.1pt;width:516.55pt;height:70.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" fillcolor="white [3201]" stroked="f" strokeweight="2pt">
          <v:textbox style="mso-fit-shape-to-text:t">
            <w:txbxContent>
              <w:p w:rsidR="007C5402" w:rsidRDefault="007C5402" w:rsidP="007C5402">
                <w:r>
                  <w:rPr>
                    <w:noProof/>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sidR="00E91582">
                  <w:rPr>
                    <w:rFonts w:ascii="Constantia" w:hAnsi="Constantia"/>
                    <w:i/>
                    <w:sz w:val="20"/>
                    <w:szCs w:val="20"/>
                  </w:rPr>
                  <w:t>.</w:t>
                </w:r>
                <w:r>
                  <w:rPr>
                    <w:rFonts w:ascii="Constantia" w:hAnsi="Constantia"/>
                    <w:i/>
                    <w:sz w:val="20"/>
                    <w:szCs w:val="20"/>
                  </w:rPr>
                  <w:t xml:space="preserve">      </w:t>
                </w:r>
                <w:r>
                  <w:rPr>
                    <w:noProof/>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561B4F" w:rsidRDefault="00561B4F">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9C20FD"/>
    <w:multiLevelType w:val="multilevel"/>
    <w:tmpl w:val="3274D43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5011AB"/>
    <w:multiLevelType w:val="hybridMultilevel"/>
    <w:tmpl w:val="1AEC2ED4"/>
    <w:lvl w:ilvl="0" w:tplc="4D7CE526">
      <w:start w:val="1"/>
      <w:numFmt w:val="decimal"/>
      <w:lvlText w:val="%1)"/>
      <w:lvlJc w:val="left"/>
      <w:pPr>
        <w:ind w:left="1800" w:hanging="360"/>
      </w:pPr>
      <w:rPr>
        <w:rFonts w:hint="default"/>
      </w:rPr>
    </w:lvl>
    <w:lvl w:ilvl="1" w:tplc="44561ACE">
      <w:start w:val="1"/>
      <w:numFmt w:val="decimal"/>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nsid w:val="01565D24"/>
    <w:multiLevelType w:val="hybridMultilevel"/>
    <w:tmpl w:val="160C2700"/>
    <w:lvl w:ilvl="0" w:tplc="A25C0E12">
      <w:start w:val="1"/>
      <w:numFmt w:val="bullet"/>
      <w:lvlText w:val="•"/>
      <w:lvlJc w:val="left"/>
      <w:pPr>
        <w:tabs>
          <w:tab w:val="num" w:pos="720"/>
        </w:tabs>
        <w:ind w:left="720" w:hanging="360"/>
      </w:pPr>
      <w:rPr>
        <w:rFonts w:ascii="Arial" w:hAnsi="Arial" w:hint="default"/>
      </w:rPr>
    </w:lvl>
    <w:lvl w:ilvl="1" w:tplc="0D5CFAAA" w:tentative="1">
      <w:start w:val="1"/>
      <w:numFmt w:val="bullet"/>
      <w:lvlText w:val="•"/>
      <w:lvlJc w:val="left"/>
      <w:pPr>
        <w:tabs>
          <w:tab w:val="num" w:pos="1440"/>
        </w:tabs>
        <w:ind w:left="1440" w:hanging="360"/>
      </w:pPr>
      <w:rPr>
        <w:rFonts w:ascii="Arial" w:hAnsi="Arial" w:hint="default"/>
      </w:rPr>
    </w:lvl>
    <w:lvl w:ilvl="2" w:tplc="D638E394" w:tentative="1">
      <w:start w:val="1"/>
      <w:numFmt w:val="bullet"/>
      <w:lvlText w:val="•"/>
      <w:lvlJc w:val="left"/>
      <w:pPr>
        <w:tabs>
          <w:tab w:val="num" w:pos="2160"/>
        </w:tabs>
        <w:ind w:left="2160" w:hanging="360"/>
      </w:pPr>
      <w:rPr>
        <w:rFonts w:ascii="Arial" w:hAnsi="Arial" w:hint="default"/>
      </w:rPr>
    </w:lvl>
    <w:lvl w:ilvl="3" w:tplc="5C324308" w:tentative="1">
      <w:start w:val="1"/>
      <w:numFmt w:val="bullet"/>
      <w:lvlText w:val="•"/>
      <w:lvlJc w:val="left"/>
      <w:pPr>
        <w:tabs>
          <w:tab w:val="num" w:pos="2880"/>
        </w:tabs>
        <w:ind w:left="2880" w:hanging="360"/>
      </w:pPr>
      <w:rPr>
        <w:rFonts w:ascii="Arial" w:hAnsi="Arial" w:hint="default"/>
      </w:rPr>
    </w:lvl>
    <w:lvl w:ilvl="4" w:tplc="1C6A8632" w:tentative="1">
      <w:start w:val="1"/>
      <w:numFmt w:val="bullet"/>
      <w:lvlText w:val="•"/>
      <w:lvlJc w:val="left"/>
      <w:pPr>
        <w:tabs>
          <w:tab w:val="num" w:pos="3600"/>
        </w:tabs>
        <w:ind w:left="3600" w:hanging="360"/>
      </w:pPr>
      <w:rPr>
        <w:rFonts w:ascii="Arial" w:hAnsi="Arial" w:hint="default"/>
      </w:rPr>
    </w:lvl>
    <w:lvl w:ilvl="5" w:tplc="972E646A" w:tentative="1">
      <w:start w:val="1"/>
      <w:numFmt w:val="bullet"/>
      <w:lvlText w:val="•"/>
      <w:lvlJc w:val="left"/>
      <w:pPr>
        <w:tabs>
          <w:tab w:val="num" w:pos="4320"/>
        </w:tabs>
        <w:ind w:left="4320" w:hanging="360"/>
      </w:pPr>
      <w:rPr>
        <w:rFonts w:ascii="Arial" w:hAnsi="Arial" w:hint="default"/>
      </w:rPr>
    </w:lvl>
    <w:lvl w:ilvl="6" w:tplc="D2E8891C" w:tentative="1">
      <w:start w:val="1"/>
      <w:numFmt w:val="bullet"/>
      <w:lvlText w:val="•"/>
      <w:lvlJc w:val="left"/>
      <w:pPr>
        <w:tabs>
          <w:tab w:val="num" w:pos="5040"/>
        </w:tabs>
        <w:ind w:left="5040" w:hanging="360"/>
      </w:pPr>
      <w:rPr>
        <w:rFonts w:ascii="Arial" w:hAnsi="Arial" w:hint="default"/>
      </w:rPr>
    </w:lvl>
    <w:lvl w:ilvl="7" w:tplc="7AB01182" w:tentative="1">
      <w:start w:val="1"/>
      <w:numFmt w:val="bullet"/>
      <w:lvlText w:val="•"/>
      <w:lvlJc w:val="left"/>
      <w:pPr>
        <w:tabs>
          <w:tab w:val="num" w:pos="5760"/>
        </w:tabs>
        <w:ind w:left="5760" w:hanging="360"/>
      </w:pPr>
      <w:rPr>
        <w:rFonts w:ascii="Arial" w:hAnsi="Arial" w:hint="default"/>
      </w:rPr>
    </w:lvl>
    <w:lvl w:ilvl="8" w:tplc="1186BB22" w:tentative="1">
      <w:start w:val="1"/>
      <w:numFmt w:val="bullet"/>
      <w:lvlText w:val="•"/>
      <w:lvlJc w:val="left"/>
      <w:pPr>
        <w:tabs>
          <w:tab w:val="num" w:pos="6480"/>
        </w:tabs>
        <w:ind w:left="6480" w:hanging="360"/>
      </w:pPr>
      <w:rPr>
        <w:rFonts w:ascii="Arial" w:hAnsi="Arial" w:hint="default"/>
      </w:rPr>
    </w:lvl>
  </w:abstractNum>
  <w:abstractNum w:abstractNumId="3">
    <w:nsid w:val="071F52B9"/>
    <w:multiLevelType w:val="hybridMultilevel"/>
    <w:tmpl w:val="9D5C5C9C"/>
    <w:lvl w:ilvl="0" w:tplc="04090011">
      <w:start w:val="1"/>
      <w:numFmt w:val="decimal"/>
      <w:lvlText w:val="%1)"/>
      <w:lvlJc w:val="left"/>
      <w:pPr>
        <w:ind w:left="2880" w:hanging="360"/>
      </w:p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A5A5851"/>
    <w:multiLevelType w:val="hybridMultilevel"/>
    <w:tmpl w:val="C0AC1038"/>
    <w:lvl w:ilvl="0" w:tplc="4D7CE526">
      <w:start w:val="1"/>
      <w:numFmt w:val="decimal"/>
      <w:lvlText w:val="%1)"/>
      <w:lvlJc w:val="left"/>
      <w:pPr>
        <w:ind w:left="30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412ECE"/>
    <w:multiLevelType w:val="hybridMultilevel"/>
    <w:tmpl w:val="8BD88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7A19CB"/>
    <w:multiLevelType w:val="hybridMultilevel"/>
    <w:tmpl w:val="5AD4D0EE"/>
    <w:lvl w:ilvl="0" w:tplc="04090011">
      <w:start w:val="1"/>
      <w:numFmt w:val="decimal"/>
      <w:lvlText w:val="%1)"/>
      <w:lvlJc w:val="left"/>
      <w:pPr>
        <w:ind w:left="3600" w:hanging="360"/>
      </w:pPr>
    </w:lvl>
    <w:lvl w:ilvl="1" w:tplc="04090011">
      <w:start w:val="1"/>
      <w:numFmt w:val="decimal"/>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2E90789D"/>
    <w:multiLevelType w:val="hybridMultilevel"/>
    <w:tmpl w:val="FB5A7104"/>
    <w:lvl w:ilvl="0" w:tplc="836ADF3C">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31880"/>
    <w:multiLevelType w:val="hybridMultilevel"/>
    <w:tmpl w:val="1F9AAF64"/>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4136F8F"/>
    <w:multiLevelType w:val="hybridMultilevel"/>
    <w:tmpl w:val="3C423862"/>
    <w:lvl w:ilvl="0" w:tplc="94EA8146">
      <w:start w:val="1"/>
      <w:numFmt w:val="bullet"/>
      <w:lvlText w:val="•"/>
      <w:lvlJc w:val="left"/>
      <w:pPr>
        <w:tabs>
          <w:tab w:val="num" w:pos="720"/>
        </w:tabs>
        <w:ind w:left="720" w:hanging="360"/>
      </w:pPr>
      <w:rPr>
        <w:rFonts w:ascii="Arial" w:hAnsi="Arial" w:hint="default"/>
      </w:rPr>
    </w:lvl>
    <w:lvl w:ilvl="1" w:tplc="BA42F868" w:tentative="1">
      <w:start w:val="1"/>
      <w:numFmt w:val="bullet"/>
      <w:lvlText w:val="•"/>
      <w:lvlJc w:val="left"/>
      <w:pPr>
        <w:tabs>
          <w:tab w:val="num" w:pos="1440"/>
        </w:tabs>
        <w:ind w:left="1440" w:hanging="360"/>
      </w:pPr>
      <w:rPr>
        <w:rFonts w:ascii="Arial" w:hAnsi="Arial" w:hint="default"/>
      </w:rPr>
    </w:lvl>
    <w:lvl w:ilvl="2" w:tplc="2F0C4AFC" w:tentative="1">
      <w:start w:val="1"/>
      <w:numFmt w:val="bullet"/>
      <w:lvlText w:val="•"/>
      <w:lvlJc w:val="left"/>
      <w:pPr>
        <w:tabs>
          <w:tab w:val="num" w:pos="2160"/>
        </w:tabs>
        <w:ind w:left="2160" w:hanging="360"/>
      </w:pPr>
      <w:rPr>
        <w:rFonts w:ascii="Arial" w:hAnsi="Arial" w:hint="default"/>
      </w:rPr>
    </w:lvl>
    <w:lvl w:ilvl="3" w:tplc="270C5D3C" w:tentative="1">
      <w:start w:val="1"/>
      <w:numFmt w:val="bullet"/>
      <w:lvlText w:val="•"/>
      <w:lvlJc w:val="left"/>
      <w:pPr>
        <w:tabs>
          <w:tab w:val="num" w:pos="2880"/>
        </w:tabs>
        <w:ind w:left="2880" w:hanging="360"/>
      </w:pPr>
      <w:rPr>
        <w:rFonts w:ascii="Arial" w:hAnsi="Arial" w:hint="default"/>
      </w:rPr>
    </w:lvl>
    <w:lvl w:ilvl="4" w:tplc="4FEEBC7E" w:tentative="1">
      <w:start w:val="1"/>
      <w:numFmt w:val="bullet"/>
      <w:lvlText w:val="•"/>
      <w:lvlJc w:val="left"/>
      <w:pPr>
        <w:tabs>
          <w:tab w:val="num" w:pos="3600"/>
        </w:tabs>
        <w:ind w:left="3600" w:hanging="360"/>
      </w:pPr>
      <w:rPr>
        <w:rFonts w:ascii="Arial" w:hAnsi="Arial" w:hint="default"/>
      </w:rPr>
    </w:lvl>
    <w:lvl w:ilvl="5" w:tplc="E56E3FCE" w:tentative="1">
      <w:start w:val="1"/>
      <w:numFmt w:val="bullet"/>
      <w:lvlText w:val="•"/>
      <w:lvlJc w:val="left"/>
      <w:pPr>
        <w:tabs>
          <w:tab w:val="num" w:pos="4320"/>
        </w:tabs>
        <w:ind w:left="4320" w:hanging="360"/>
      </w:pPr>
      <w:rPr>
        <w:rFonts w:ascii="Arial" w:hAnsi="Arial" w:hint="default"/>
      </w:rPr>
    </w:lvl>
    <w:lvl w:ilvl="6" w:tplc="427263F0" w:tentative="1">
      <w:start w:val="1"/>
      <w:numFmt w:val="bullet"/>
      <w:lvlText w:val="•"/>
      <w:lvlJc w:val="left"/>
      <w:pPr>
        <w:tabs>
          <w:tab w:val="num" w:pos="5040"/>
        </w:tabs>
        <w:ind w:left="5040" w:hanging="360"/>
      </w:pPr>
      <w:rPr>
        <w:rFonts w:ascii="Arial" w:hAnsi="Arial" w:hint="default"/>
      </w:rPr>
    </w:lvl>
    <w:lvl w:ilvl="7" w:tplc="8CB460E4" w:tentative="1">
      <w:start w:val="1"/>
      <w:numFmt w:val="bullet"/>
      <w:lvlText w:val="•"/>
      <w:lvlJc w:val="left"/>
      <w:pPr>
        <w:tabs>
          <w:tab w:val="num" w:pos="5760"/>
        </w:tabs>
        <w:ind w:left="5760" w:hanging="360"/>
      </w:pPr>
      <w:rPr>
        <w:rFonts w:ascii="Arial" w:hAnsi="Arial" w:hint="default"/>
      </w:rPr>
    </w:lvl>
    <w:lvl w:ilvl="8" w:tplc="7B90CB0A" w:tentative="1">
      <w:start w:val="1"/>
      <w:numFmt w:val="bullet"/>
      <w:lvlText w:val="•"/>
      <w:lvlJc w:val="left"/>
      <w:pPr>
        <w:tabs>
          <w:tab w:val="num" w:pos="6480"/>
        </w:tabs>
        <w:ind w:left="6480" w:hanging="360"/>
      </w:pPr>
      <w:rPr>
        <w:rFonts w:ascii="Arial" w:hAnsi="Arial" w:hint="default"/>
      </w:rPr>
    </w:lvl>
  </w:abstractNum>
  <w:abstractNum w:abstractNumId="10">
    <w:nsid w:val="371C5E2C"/>
    <w:multiLevelType w:val="hybridMultilevel"/>
    <w:tmpl w:val="F5AA0536"/>
    <w:lvl w:ilvl="0" w:tplc="44561ACE">
      <w:start w:val="1"/>
      <w:numFmt w:val="decimal"/>
      <w:lvlText w:val="%1)"/>
      <w:lvlJc w:val="left"/>
      <w:pPr>
        <w:ind w:left="414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nsid w:val="39AD73F5"/>
    <w:multiLevelType w:val="hybridMultilevel"/>
    <w:tmpl w:val="AD0AC8BC"/>
    <w:lvl w:ilvl="0" w:tplc="40B0F900">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CC6226"/>
    <w:multiLevelType w:val="hybridMultilevel"/>
    <w:tmpl w:val="09B26318"/>
    <w:lvl w:ilvl="0" w:tplc="40B0F900">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3D3267B1"/>
    <w:multiLevelType w:val="hybridMultilevel"/>
    <w:tmpl w:val="A3CA29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407A1B"/>
    <w:multiLevelType w:val="hybridMultilevel"/>
    <w:tmpl w:val="831406C4"/>
    <w:lvl w:ilvl="0" w:tplc="44561ACE">
      <w:start w:val="1"/>
      <w:numFmt w:val="decimal"/>
      <w:lvlText w:val="%1)"/>
      <w:lvlJc w:val="left"/>
      <w:pPr>
        <w:ind w:left="1800" w:hanging="360"/>
      </w:pPr>
      <w:rPr>
        <w:rFonts w:hint="default"/>
      </w:rPr>
    </w:lvl>
    <w:lvl w:ilvl="1" w:tplc="04090019">
      <w:start w:val="1"/>
      <w:numFmt w:val="lowerLetter"/>
      <w:lvlText w:val="%2."/>
      <w:lvlJc w:val="left"/>
      <w:pPr>
        <w:ind w:left="1080" w:hanging="360"/>
      </w:pPr>
    </w:lvl>
    <w:lvl w:ilvl="2" w:tplc="037A99C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47166C7"/>
    <w:multiLevelType w:val="hybridMultilevel"/>
    <w:tmpl w:val="465ED968"/>
    <w:lvl w:ilvl="0" w:tplc="EC7E5B7A">
      <w:start w:val="1"/>
      <w:numFmt w:val="decimal"/>
      <w:lvlText w:val="%1)"/>
      <w:lvlJc w:val="left"/>
      <w:pPr>
        <w:tabs>
          <w:tab w:val="num" w:pos="720"/>
        </w:tabs>
        <w:ind w:left="720" w:hanging="360"/>
      </w:pPr>
    </w:lvl>
    <w:lvl w:ilvl="1" w:tplc="BDC0FF00">
      <w:start w:val="1"/>
      <w:numFmt w:val="decimal"/>
      <w:lvlText w:val="%2)"/>
      <w:lvlJc w:val="left"/>
      <w:pPr>
        <w:tabs>
          <w:tab w:val="num" w:pos="1440"/>
        </w:tabs>
        <w:ind w:left="1440" w:hanging="360"/>
      </w:pPr>
    </w:lvl>
    <w:lvl w:ilvl="2" w:tplc="65528340" w:tentative="1">
      <w:start w:val="1"/>
      <w:numFmt w:val="decimal"/>
      <w:lvlText w:val="%3)"/>
      <w:lvlJc w:val="left"/>
      <w:pPr>
        <w:tabs>
          <w:tab w:val="num" w:pos="2160"/>
        </w:tabs>
        <w:ind w:left="2160" w:hanging="360"/>
      </w:pPr>
    </w:lvl>
    <w:lvl w:ilvl="3" w:tplc="921CA36E" w:tentative="1">
      <w:start w:val="1"/>
      <w:numFmt w:val="decimal"/>
      <w:lvlText w:val="%4)"/>
      <w:lvlJc w:val="left"/>
      <w:pPr>
        <w:tabs>
          <w:tab w:val="num" w:pos="2880"/>
        </w:tabs>
        <w:ind w:left="2880" w:hanging="360"/>
      </w:pPr>
    </w:lvl>
    <w:lvl w:ilvl="4" w:tplc="5A6698C6" w:tentative="1">
      <w:start w:val="1"/>
      <w:numFmt w:val="decimal"/>
      <w:lvlText w:val="%5)"/>
      <w:lvlJc w:val="left"/>
      <w:pPr>
        <w:tabs>
          <w:tab w:val="num" w:pos="3600"/>
        </w:tabs>
        <w:ind w:left="3600" w:hanging="360"/>
      </w:pPr>
    </w:lvl>
    <w:lvl w:ilvl="5" w:tplc="71B47728" w:tentative="1">
      <w:start w:val="1"/>
      <w:numFmt w:val="decimal"/>
      <w:lvlText w:val="%6)"/>
      <w:lvlJc w:val="left"/>
      <w:pPr>
        <w:tabs>
          <w:tab w:val="num" w:pos="4320"/>
        </w:tabs>
        <w:ind w:left="4320" w:hanging="360"/>
      </w:pPr>
    </w:lvl>
    <w:lvl w:ilvl="6" w:tplc="ACE69BA2" w:tentative="1">
      <w:start w:val="1"/>
      <w:numFmt w:val="decimal"/>
      <w:lvlText w:val="%7)"/>
      <w:lvlJc w:val="left"/>
      <w:pPr>
        <w:tabs>
          <w:tab w:val="num" w:pos="5040"/>
        </w:tabs>
        <w:ind w:left="5040" w:hanging="360"/>
      </w:pPr>
    </w:lvl>
    <w:lvl w:ilvl="7" w:tplc="259AE546" w:tentative="1">
      <w:start w:val="1"/>
      <w:numFmt w:val="decimal"/>
      <w:lvlText w:val="%8)"/>
      <w:lvlJc w:val="left"/>
      <w:pPr>
        <w:tabs>
          <w:tab w:val="num" w:pos="5760"/>
        </w:tabs>
        <w:ind w:left="5760" w:hanging="360"/>
      </w:pPr>
    </w:lvl>
    <w:lvl w:ilvl="8" w:tplc="309A1208" w:tentative="1">
      <w:start w:val="1"/>
      <w:numFmt w:val="decimal"/>
      <w:lvlText w:val="%9)"/>
      <w:lvlJc w:val="left"/>
      <w:pPr>
        <w:tabs>
          <w:tab w:val="num" w:pos="6480"/>
        </w:tabs>
        <w:ind w:left="6480" w:hanging="360"/>
      </w:pPr>
    </w:lvl>
  </w:abstractNum>
  <w:abstractNum w:abstractNumId="16">
    <w:nsid w:val="48D442B4"/>
    <w:multiLevelType w:val="multilevel"/>
    <w:tmpl w:val="FE1E85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BC915C0"/>
    <w:multiLevelType w:val="hybridMultilevel"/>
    <w:tmpl w:val="4D46F53E"/>
    <w:lvl w:ilvl="0" w:tplc="037A99C6">
      <w:start w:val="1"/>
      <w:numFmt w:val="decimal"/>
      <w:lvlText w:val="%1)"/>
      <w:lvlJc w:val="left"/>
      <w:pPr>
        <w:ind w:left="180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8">
    <w:nsid w:val="4FCC7EBC"/>
    <w:multiLevelType w:val="hybridMultilevel"/>
    <w:tmpl w:val="A274E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77CD2"/>
    <w:multiLevelType w:val="hybridMultilevel"/>
    <w:tmpl w:val="3274D43E"/>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6524A1"/>
    <w:multiLevelType w:val="hybridMultilevel"/>
    <w:tmpl w:val="D818B920"/>
    <w:lvl w:ilvl="0" w:tplc="8B500C24">
      <w:start w:val="1"/>
      <w:numFmt w:val="bullet"/>
      <w:lvlText w:val="•"/>
      <w:lvlJc w:val="left"/>
      <w:pPr>
        <w:tabs>
          <w:tab w:val="num" w:pos="720"/>
        </w:tabs>
        <w:ind w:left="720" w:hanging="360"/>
      </w:pPr>
      <w:rPr>
        <w:rFonts w:ascii="Arial" w:hAnsi="Arial" w:hint="default"/>
      </w:rPr>
    </w:lvl>
    <w:lvl w:ilvl="1" w:tplc="0966ED92" w:tentative="1">
      <w:start w:val="1"/>
      <w:numFmt w:val="bullet"/>
      <w:lvlText w:val="•"/>
      <w:lvlJc w:val="left"/>
      <w:pPr>
        <w:tabs>
          <w:tab w:val="num" w:pos="1440"/>
        </w:tabs>
        <w:ind w:left="1440" w:hanging="360"/>
      </w:pPr>
      <w:rPr>
        <w:rFonts w:ascii="Arial" w:hAnsi="Arial" w:hint="default"/>
      </w:rPr>
    </w:lvl>
    <w:lvl w:ilvl="2" w:tplc="9C502FF6" w:tentative="1">
      <w:start w:val="1"/>
      <w:numFmt w:val="bullet"/>
      <w:lvlText w:val="•"/>
      <w:lvlJc w:val="left"/>
      <w:pPr>
        <w:tabs>
          <w:tab w:val="num" w:pos="2160"/>
        </w:tabs>
        <w:ind w:left="2160" w:hanging="360"/>
      </w:pPr>
      <w:rPr>
        <w:rFonts w:ascii="Arial" w:hAnsi="Arial" w:hint="default"/>
      </w:rPr>
    </w:lvl>
    <w:lvl w:ilvl="3" w:tplc="7FCA06D0" w:tentative="1">
      <w:start w:val="1"/>
      <w:numFmt w:val="bullet"/>
      <w:lvlText w:val="•"/>
      <w:lvlJc w:val="left"/>
      <w:pPr>
        <w:tabs>
          <w:tab w:val="num" w:pos="2880"/>
        </w:tabs>
        <w:ind w:left="2880" w:hanging="360"/>
      </w:pPr>
      <w:rPr>
        <w:rFonts w:ascii="Arial" w:hAnsi="Arial" w:hint="default"/>
      </w:rPr>
    </w:lvl>
    <w:lvl w:ilvl="4" w:tplc="BCA6CE86" w:tentative="1">
      <w:start w:val="1"/>
      <w:numFmt w:val="bullet"/>
      <w:lvlText w:val="•"/>
      <w:lvlJc w:val="left"/>
      <w:pPr>
        <w:tabs>
          <w:tab w:val="num" w:pos="3600"/>
        </w:tabs>
        <w:ind w:left="3600" w:hanging="360"/>
      </w:pPr>
      <w:rPr>
        <w:rFonts w:ascii="Arial" w:hAnsi="Arial" w:hint="default"/>
      </w:rPr>
    </w:lvl>
    <w:lvl w:ilvl="5" w:tplc="829046B2" w:tentative="1">
      <w:start w:val="1"/>
      <w:numFmt w:val="bullet"/>
      <w:lvlText w:val="•"/>
      <w:lvlJc w:val="left"/>
      <w:pPr>
        <w:tabs>
          <w:tab w:val="num" w:pos="4320"/>
        </w:tabs>
        <w:ind w:left="4320" w:hanging="360"/>
      </w:pPr>
      <w:rPr>
        <w:rFonts w:ascii="Arial" w:hAnsi="Arial" w:hint="default"/>
      </w:rPr>
    </w:lvl>
    <w:lvl w:ilvl="6" w:tplc="85A6CD5A" w:tentative="1">
      <w:start w:val="1"/>
      <w:numFmt w:val="bullet"/>
      <w:lvlText w:val="•"/>
      <w:lvlJc w:val="left"/>
      <w:pPr>
        <w:tabs>
          <w:tab w:val="num" w:pos="5040"/>
        </w:tabs>
        <w:ind w:left="5040" w:hanging="360"/>
      </w:pPr>
      <w:rPr>
        <w:rFonts w:ascii="Arial" w:hAnsi="Arial" w:hint="default"/>
      </w:rPr>
    </w:lvl>
    <w:lvl w:ilvl="7" w:tplc="73501FD8" w:tentative="1">
      <w:start w:val="1"/>
      <w:numFmt w:val="bullet"/>
      <w:lvlText w:val="•"/>
      <w:lvlJc w:val="left"/>
      <w:pPr>
        <w:tabs>
          <w:tab w:val="num" w:pos="5760"/>
        </w:tabs>
        <w:ind w:left="5760" w:hanging="360"/>
      </w:pPr>
      <w:rPr>
        <w:rFonts w:ascii="Arial" w:hAnsi="Arial" w:hint="default"/>
      </w:rPr>
    </w:lvl>
    <w:lvl w:ilvl="8" w:tplc="07D4C3A0" w:tentative="1">
      <w:start w:val="1"/>
      <w:numFmt w:val="bullet"/>
      <w:lvlText w:val="•"/>
      <w:lvlJc w:val="left"/>
      <w:pPr>
        <w:tabs>
          <w:tab w:val="num" w:pos="6480"/>
        </w:tabs>
        <w:ind w:left="6480" w:hanging="360"/>
      </w:pPr>
      <w:rPr>
        <w:rFonts w:ascii="Arial" w:hAnsi="Arial" w:hint="default"/>
      </w:rPr>
    </w:lvl>
  </w:abstractNum>
  <w:abstractNum w:abstractNumId="21">
    <w:nsid w:val="645B3907"/>
    <w:multiLevelType w:val="multilevel"/>
    <w:tmpl w:val="C0AC1038"/>
    <w:lvl w:ilvl="0">
      <w:start w:val="1"/>
      <w:numFmt w:val="decimal"/>
      <w:lvlText w:val="%1)"/>
      <w:lvlJc w:val="left"/>
      <w:pPr>
        <w:ind w:left="30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nsid w:val="6BC36A0A"/>
    <w:multiLevelType w:val="multilevel"/>
    <w:tmpl w:val="F5AA0536"/>
    <w:lvl w:ilvl="0">
      <w:start w:val="1"/>
      <w:numFmt w:val="decimal"/>
      <w:lvlText w:val="%1)"/>
      <w:lvlJc w:val="left"/>
      <w:pPr>
        <w:ind w:left="4140" w:hanging="360"/>
      </w:pPr>
      <w:rPr>
        <w:rFonts w:hint="default"/>
      </w:r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23">
    <w:nsid w:val="6F130813"/>
    <w:multiLevelType w:val="hybridMultilevel"/>
    <w:tmpl w:val="F70C4D48"/>
    <w:lvl w:ilvl="0" w:tplc="5034457A">
      <w:start w:val="1"/>
      <w:numFmt w:val="bullet"/>
      <w:lvlText w:val="•"/>
      <w:lvlJc w:val="left"/>
      <w:pPr>
        <w:tabs>
          <w:tab w:val="num" w:pos="720"/>
        </w:tabs>
        <w:ind w:left="720" w:hanging="360"/>
      </w:pPr>
      <w:rPr>
        <w:rFonts w:ascii="Arial" w:hAnsi="Arial" w:hint="default"/>
      </w:rPr>
    </w:lvl>
    <w:lvl w:ilvl="1" w:tplc="CF1C139C" w:tentative="1">
      <w:start w:val="1"/>
      <w:numFmt w:val="bullet"/>
      <w:lvlText w:val="•"/>
      <w:lvlJc w:val="left"/>
      <w:pPr>
        <w:tabs>
          <w:tab w:val="num" w:pos="1440"/>
        </w:tabs>
        <w:ind w:left="1440" w:hanging="360"/>
      </w:pPr>
      <w:rPr>
        <w:rFonts w:ascii="Arial" w:hAnsi="Arial" w:hint="default"/>
      </w:rPr>
    </w:lvl>
    <w:lvl w:ilvl="2" w:tplc="9802FF3C" w:tentative="1">
      <w:start w:val="1"/>
      <w:numFmt w:val="bullet"/>
      <w:lvlText w:val="•"/>
      <w:lvlJc w:val="left"/>
      <w:pPr>
        <w:tabs>
          <w:tab w:val="num" w:pos="2160"/>
        </w:tabs>
        <w:ind w:left="2160" w:hanging="360"/>
      </w:pPr>
      <w:rPr>
        <w:rFonts w:ascii="Arial" w:hAnsi="Arial" w:hint="default"/>
      </w:rPr>
    </w:lvl>
    <w:lvl w:ilvl="3" w:tplc="57E8E3AE" w:tentative="1">
      <w:start w:val="1"/>
      <w:numFmt w:val="bullet"/>
      <w:lvlText w:val="•"/>
      <w:lvlJc w:val="left"/>
      <w:pPr>
        <w:tabs>
          <w:tab w:val="num" w:pos="2880"/>
        </w:tabs>
        <w:ind w:left="2880" w:hanging="360"/>
      </w:pPr>
      <w:rPr>
        <w:rFonts w:ascii="Arial" w:hAnsi="Arial" w:hint="default"/>
      </w:rPr>
    </w:lvl>
    <w:lvl w:ilvl="4" w:tplc="45E2466C" w:tentative="1">
      <w:start w:val="1"/>
      <w:numFmt w:val="bullet"/>
      <w:lvlText w:val="•"/>
      <w:lvlJc w:val="left"/>
      <w:pPr>
        <w:tabs>
          <w:tab w:val="num" w:pos="3600"/>
        </w:tabs>
        <w:ind w:left="3600" w:hanging="360"/>
      </w:pPr>
      <w:rPr>
        <w:rFonts w:ascii="Arial" w:hAnsi="Arial" w:hint="default"/>
      </w:rPr>
    </w:lvl>
    <w:lvl w:ilvl="5" w:tplc="18469BDA" w:tentative="1">
      <w:start w:val="1"/>
      <w:numFmt w:val="bullet"/>
      <w:lvlText w:val="•"/>
      <w:lvlJc w:val="left"/>
      <w:pPr>
        <w:tabs>
          <w:tab w:val="num" w:pos="4320"/>
        </w:tabs>
        <w:ind w:left="4320" w:hanging="360"/>
      </w:pPr>
      <w:rPr>
        <w:rFonts w:ascii="Arial" w:hAnsi="Arial" w:hint="default"/>
      </w:rPr>
    </w:lvl>
    <w:lvl w:ilvl="6" w:tplc="A0EC0440" w:tentative="1">
      <w:start w:val="1"/>
      <w:numFmt w:val="bullet"/>
      <w:lvlText w:val="•"/>
      <w:lvlJc w:val="left"/>
      <w:pPr>
        <w:tabs>
          <w:tab w:val="num" w:pos="5040"/>
        </w:tabs>
        <w:ind w:left="5040" w:hanging="360"/>
      </w:pPr>
      <w:rPr>
        <w:rFonts w:ascii="Arial" w:hAnsi="Arial" w:hint="default"/>
      </w:rPr>
    </w:lvl>
    <w:lvl w:ilvl="7" w:tplc="79620F12" w:tentative="1">
      <w:start w:val="1"/>
      <w:numFmt w:val="bullet"/>
      <w:lvlText w:val="•"/>
      <w:lvlJc w:val="left"/>
      <w:pPr>
        <w:tabs>
          <w:tab w:val="num" w:pos="5760"/>
        </w:tabs>
        <w:ind w:left="5760" w:hanging="360"/>
      </w:pPr>
      <w:rPr>
        <w:rFonts w:ascii="Arial" w:hAnsi="Arial" w:hint="default"/>
      </w:rPr>
    </w:lvl>
    <w:lvl w:ilvl="8" w:tplc="6CA0A3C4" w:tentative="1">
      <w:start w:val="1"/>
      <w:numFmt w:val="bullet"/>
      <w:lvlText w:val="•"/>
      <w:lvlJc w:val="left"/>
      <w:pPr>
        <w:tabs>
          <w:tab w:val="num" w:pos="6480"/>
        </w:tabs>
        <w:ind w:left="6480" w:hanging="360"/>
      </w:pPr>
      <w:rPr>
        <w:rFonts w:ascii="Arial" w:hAnsi="Arial" w:hint="default"/>
      </w:rPr>
    </w:lvl>
  </w:abstractNum>
  <w:abstractNum w:abstractNumId="24">
    <w:nsid w:val="724220CF"/>
    <w:multiLevelType w:val="hybridMultilevel"/>
    <w:tmpl w:val="DC38F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AC7666"/>
    <w:multiLevelType w:val="hybridMultilevel"/>
    <w:tmpl w:val="5CFCCBEE"/>
    <w:lvl w:ilvl="0" w:tplc="04090011">
      <w:start w:val="1"/>
      <w:numFmt w:val="decimal"/>
      <w:lvlText w:val="%1)"/>
      <w:lvlJc w:val="left"/>
      <w:pPr>
        <w:tabs>
          <w:tab w:val="num" w:pos="1440"/>
        </w:tabs>
        <w:ind w:left="1440" w:hanging="360"/>
      </w:pPr>
      <w:rPr>
        <w:rFonts w:hint="default"/>
      </w:rPr>
    </w:lvl>
    <w:lvl w:ilvl="1" w:tplc="BA42F868" w:tentative="1">
      <w:start w:val="1"/>
      <w:numFmt w:val="bullet"/>
      <w:lvlText w:val="•"/>
      <w:lvlJc w:val="left"/>
      <w:pPr>
        <w:tabs>
          <w:tab w:val="num" w:pos="2160"/>
        </w:tabs>
        <w:ind w:left="2160" w:hanging="360"/>
      </w:pPr>
      <w:rPr>
        <w:rFonts w:ascii="Arial" w:hAnsi="Arial" w:hint="default"/>
      </w:rPr>
    </w:lvl>
    <w:lvl w:ilvl="2" w:tplc="2F0C4AFC" w:tentative="1">
      <w:start w:val="1"/>
      <w:numFmt w:val="bullet"/>
      <w:lvlText w:val="•"/>
      <w:lvlJc w:val="left"/>
      <w:pPr>
        <w:tabs>
          <w:tab w:val="num" w:pos="2880"/>
        </w:tabs>
        <w:ind w:left="2880" w:hanging="360"/>
      </w:pPr>
      <w:rPr>
        <w:rFonts w:ascii="Arial" w:hAnsi="Arial" w:hint="default"/>
      </w:rPr>
    </w:lvl>
    <w:lvl w:ilvl="3" w:tplc="270C5D3C" w:tentative="1">
      <w:start w:val="1"/>
      <w:numFmt w:val="bullet"/>
      <w:lvlText w:val="•"/>
      <w:lvlJc w:val="left"/>
      <w:pPr>
        <w:tabs>
          <w:tab w:val="num" w:pos="3600"/>
        </w:tabs>
        <w:ind w:left="3600" w:hanging="360"/>
      </w:pPr>
      <w:rPr>
        <w:rFonts w:ascii="Arial" w:hAnsi="Arial" w:hint="default"/>
      </w:rPr>
    </w:lvl>
    <w:lvl w:ilvl="4" w:tplc="4FEEBC7E" w:tentative="1">
      <w:start w:val="1"/>
      <w:numFmt w:val="bullet"/>
      <w:lvlText w:val="•"/>
      <w:lvlJc w:val="left"/>
      <w:pPr>
        <w:tabs>
          <w:tab w:val="num" w:pos="4320"/>
        </w:tabs>
        <w:ind w:left="4320" w:hanging="360"/>
      </w:pPr>
      <w:rPr>
        <w:rFonts w:ascii="Arial" w:hAnsi="Arial" w:hint="default"/>
      </w:rPr>
    </w:lvl>
    <w:lvl w:ilvl="5" w:tplc="E56E3FCE" w:tentative="1">
      <w:start w:val="1"/>
      <w:numFmt w:val="bullet"/>
      <w:lvlText w:val="•"/>
      <w:lvlJc w:val="left"/>
      <w:pPr>
        <w:tabs>
          <w:tab w:val="num" w:pos="5040"/>
        </w:tabs>
        <w:ind w:left="5040" w:hanging="360"/>
      </w:pPr>
      <w:rPr>
        <w:rFonts w:ascii="Arial" w:hAnsi="Arial" w:hint="default"/>
      </w:rPr>
    </w:lvl>
    <w:lvl w:ilvl="6" w:tplc="427263F0" w:tentative="1">
      <w:start w:val="1"/>
      <w:numFmt w:val="bullet"/>
      <w:lvlText w:val="•"/>
      <w:lvlJc w:val="left"/>
      <w:pPr>
        <w:tabs>
          <w:tab w:val="num" w:pos="5760"/>
        </w:tabs>
        <w:ind w:left="5760" w:hanging="360"/>
      </w:pPr>
      <w:rPr>
        <w:rFonts w:ascii="Arial" w:hAnsi="Arial" w:hint="default"/>
      </w:rPr>
    </w:lvl>
    <w:lvl w:ilvl="7" w:tplc="8CB460E4" w:tentative="1">
      <w:start w:val="1"/>
      <w:numFmt w:val="bullet"/>
      <w:lvlText w:val="•"/>
      <w:lvlJc w:val="left"/>
      <w:pPr>
        <w:tabs>
          <w:tab w:val="num" w:pos="6480"/>
        </w:tabs>
        <w:ind w:left="6480" w:hanging="360"/>
      </w:pPr>
      <w:rPr>
        <w:rFonts w:ascii="Arial" w:hAnsi="Arial" w:hint="default"/>
      </w:rPr>
    </w:lvl>
    <w:lvl w:ilvl="8" w:tplc="7B90CB0A" w:tentative="1">
      <w:start w:val="1"/>
      <w:numFmt w:val="bullet"/>
      <w:lvlText w:val="•"/>
      <w:lvlJc w:val="left"/>
      <w:pPr>
        <w:tabs>
          <w:tab w:val="num" w:pos="7200"/>
        </w:tabs>
        <w:ind w:left="7200" w:hanging="360"/>
      </w:pPr>
      <w:rPr>
        <w:rFonts w:ascii="Arial" w:hAnsi="Arial" w:hint="default"/>
      </w:rPr>
    </w:lvl>
  </w:abstractNum>
  <w:abstractNum w:abstractNumId="26">
    <w:nsid w:val="7BBA62D2"/>
    <w:multiLevelType w:val="hybridMultilevel"/>
    <w:tmpl w:val="A13AB2EE"/>
    <w:lvl w:ilvl="0" w:tplc="F2623A9C">
      <w:start w:val="1"/>
      <w:numFmt w:val="bullet"/>
      <w:lvlText w:val="•"/>
      <w:lvlJc w:val="left"/>
      <w:pPr>
        <w:tabs>
          <w:tab w:val="num" w:pos="720"/>
        </w:tabs>
        <w:ind w:left="720" w:hanging="360"/>
      </w:pPr>
      <w:rPr>
        <w:rFonts w:ascii="Arial" w:hAnsi="Arial" w:hint="default"/>
      </w:rPr>
    </w:lvl>
    <w:lvl w:ilvl="1" w:tplc="CBC49BC0" w:tentative="1">
      <w:start w:val="1"/>
      <w:numFmt w:val="bullet"/>
      <w:lvlText w:val="•"/>
      <w:lvlJc w:val="left"/>
      <w:pPr>
        <w:tabs>
          <w:tab w:val="num" w:pos="1440"/>
        </w:tabs>
        <w:ind w:left="1440" w:hanging="360"/>
      </w:pPr>
      <w:rPr>
        <w:rFonts w:ascii="Arial" w:hAnsi="Arial" w:hint="default"/>
      </w:rPr>
    </w:lvl>
    <w:lvl w:ilvl="2" w:tplc="861EBD52" w:tentative="1">
      <w:start w:val="1"/>
      <w:numFmt w:val="bullet"/>
      <w:lvlText w:val="•"/>
      <w:lvlJc w:val="left"/>
      <w:pPr>
        <w:tabs>
          <w:tab w:val="num" w:pos="2160"/>
        </w:tabs>
        <w:ind w:left="2160" w:hanging="360"/>
      </w:pPr>
      <w:rPr>
        <w:rFonts w:ascii="Arial" w:hAnsi="Arial" w:hint="default"/>
      </w:rPr>
    </w:lvl>
    <w:lvl w:ilvl="3" w:tplc="96A23758" w:tentative="1">
      <w:start w:val="1"/>
      <w:numFmt w:val="bullet"/>
      <w:lvlText w:val="•"/>
      <w:lvlJc w:val="left"/>
      <w:pPr>
        <w:tabs>
          <w:tab w:val="num" w:pos="2880"/>
        </w:tabs>
        <w:ind w:left="2880" w:hanging="360"/>
      </w:pPr>
      <w:rPr>
        <w:rFonts w:ascii="Arial" w:hAnsi="Arial" w:hint="default"/>
      </w:rPr>
    </w:lvl>
    <w:lvl w:ilvl="4" w:tplc="BCFA5704" w:tentative="1">
      <w:start w:val="1"/>
      <w:numFmt w:val="bullet"/>
      <w:lvlText w:val="•"/>
      <w:lvlJc w:val="left"/>
      <w:pPr>
        <w:tabs>
          <w:tab w:val="num" w:pos="3600"/>
        </w:tabs>
        <w:ind w:left="3600" w:hanging="360"/>
      </w:pPr>
      <w:rPr>
        <w:rFonts w:ascii="Arial" w:hAnsi="Arial" w:hint="default"/>
      </w:rPr>
    </w:lvl>
    <w:lvl w:ilvl="5" w:tplc="9B709A8C" w:tentative="1">
      <w:start w:val="1"/>
      <w:numFmt w:val="bullet"/>
      <w:lvlText w:val="•"/>
      <w:lvlJc w:val="left"/>
      <w:pPr>
        <w:tabs>
          <w:tab w:val="num" w:pos="4320"/>
        </w:tabs>
        <w:ind w:left="4320" w:hanging="360"/>
      </w:pPr>
      <w:rPr>
        <w:rFonts w:ascii="Arial" w:hAnsi="Arial" w:hint="default"/>
      </w:rPr>
    </w:lvl>
    <w:lvl w:ilvl="6" w:tplc="62E66600" w:tentative="1">
      <w:start w:val="1"/>
      <w:numFmt w:val="bullet"/>
      <w:lvlText w:val="•"/>
      <w:lvlJc w:val="left"/>
      <w:pPr>
        <w:tabs>
          <w:tab w:val="num" w:pos="5040"/>
        </w:tabs>
        <w:ind w:left="5040" w:hanging="360"/>
      </w:pPr>
      <w:rPr>
        <w:rFonts w:ascii="Arial" w:hAnsi="Arial" w:hint="default"/>
      </w:rPr>
    </w:lvl>
    <w:lvl w:ilvl="7" w:tplc="74C882DA" w:tentative="1">
      <w:start w:val="1"/>
      <w:numFmt w:val="bullet"/>
      <w:lvlText w:val="•"/>
      <w:lvlJc w:val="left"/>
      <w:pPr>
        <w:tabs>
          <w:tab w:val="num" w:pos="5760"/>
        </w:tabs>
        <w:ind w:left="5760" w:hanging="360"/>
      </w:pPr>
      <w:rPr>
        <w:rFonts w:ascii="Arial" w:hAnsi="Arial" w:hint="default"/>
      </w:rPr>
    </w:lvl>
    <w:lvl w:ilvl="8" w:tplc="5CD24390"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20"/>
  </w:num>
  <w:num w:numId="3">
    <w:abstractNumId w:val="19"/>
  </w:num>
  <w:num w:numId="4">
    <w:abstractNumId w:val="9"/>
  </w:num>
  <w:num w:numId="5">
    <w:abstractNumId w:val="2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3"/>
  </w:num>
  <w:num w:numId="9">
    <w:abstractNumId w:val="6"/>
  </w:num>
  <w:num w:numId="10">
    <w:abstractNumId w:val="26"/>
  </w:num>
  <w:num w:numId="11">
    <w:abstractNumId w:val="3"/>
  </w:num>
  <w:num w:numId="12">
    <w:abstractNumId w:val="2"/>
  </w:num>
  <w:num w:numId="13">
    <w:abstractNumId w:val="8"/>
  </w:num>
  <w:num w:numId="14">
    <w:abstractNumId w:val="13"/>
  </w:num>
  <w:num w:numId="15">
    <w:abstractNumId w:val="15"/>
  </w:num>
  <w:num w:numId="16">
    <w:abstractNumId w:val="16"/>
  </w:num>
  <w:num w:numId="17">
    <w:abstractNumId w:val="7"/>
  </w:num>
  <w:num w:numId="18">
    <w:abstractNumId w:val="0"/>
  </w:num>
  <w:num w:numId="19">
    <w:abstractNumId w:val="11"/>
  </w:num>
  <w:num w:numId="20">
    <w:abstractNumId w:val="12"/>
  </w:num>
  <w:num w:numId="21">
    <w:abstractNumId w:val="5"/>
  </w:num>
  <w:num w:numId="22">
    <w:abstractNumId w:val="4"/>
  </w:num>
  <w:num w:numId="23">
    <w:abstractNumId w:val="21"/>
  </w:num>
  <w:num w:numId="24">
    <w:abstractNumId w:val="1"/>
  </w:num>
  <w:num w:numId="25">
    <w:abstractNumId w:val="10"/>
  </w:num>
  <w:num w:numId="26">
    <w:abstractNumId w:val="22"/>
  </w:num>
  <w:num w:numId="27">
    <w:abstractNumId w:val="1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4100"/>
    <o:shapelayout v:ext="edit">
      <o:idmap v:ext="edit" data="4"/>
    </o:shapelayout>
  </w:hdrShapeDefaults>
  <w:footnotePr>
    <w:footnote w:id="0"/>
    <w:footnote w:id="1"/>
  </w:footnotePr>
  <w:endnotePr>
    <w:endnote w:id="0"/>
    <w:endnote w:id="1"/>
  </w:endnotePr>
  <w:compat>
    <w:useFELayout/>
  </w:compat>
  <w:rsids>
    <w:rsidRoot w:val="00D74332"/>
    <w:rsid w:val="000264F1"/>
    <w:rsid w:val="0003674D"/>
    <w:rsid w:val="00047549"/>
    <w:rsid w:val="00055652"/>
    <w:rsid w:val="00130B25"/>
    <w:rsid w:val="001D4625"/>
    <w:rsid w:val="002121D5"/>
    <w:rsid w:val="002C59D0"/>
    <w:rsid w:val="00373010"/>
    <w:rsid w:val="003839C0"/>
    <w:rsid w:val="003B22DE"/>
    <w:rsid w:val="003E41EF"/>
    <w:rsid w:val="003F48A5"/>
    <w:rsid w:val="00443A5E"/>
    <w:rsid w:val="004512A8"/>
    <w:rsid w:val="004A0604"/>
    <w:rsid w:val="004C1EDD"/>
    <w:rsid w:val="004F6348"/>
    <w:rsid w:val="00561B4F"/>
    <w:rsid w:val="005876D7"/>
    <w:rsid w:val="005A4A41"/>
    <w:rsid w:val="005E37B9"/>
    <w:rsid w:val="00670170"/>
    <w:rsid w:val="0068284F"/>
    <w:rsid w:val="006B0437"/>
    <w:rsid w:val="006C5BEA"/>
    <w:rsid w:val="00713B54"/>
    <w:rsid w:val="00743E52"/>
    <w:rsid w:val="00775724"/>
    <w:rsid w:val="007C4D2D"/>
    <w:rsid w:val="007C5402"/>
    <w:rsid w:val="00803E7A"/>
    <w:rsid w:val="008B4B2D"/>
    <w:rsid w:val="009A5A19"/>
    <w:rsid w:val="00A13260"/>
    <w:rsid w:val="00A61E89"/>
    <w:rsid w:val="00A73198"/>
    <w:rsid w:val="00AB0020"/>
    <w:rsid w:val="00B523DD"/>
    <w:rsid w:val="00B70036"/>
    <w:rsid w:val="00B75886"/>
    <w:rsid w:val="00B77B69"/>
    <w:rsid w:val="00BC1E4D"/>
    <w:rsid w:val="00CB6BCE"/>
    <w:rsid w:val="00CD42D7"/>
    <w:rsid w:val="00CF37A0"/>
    <w:rsid w:val="00D74332"/>
    <w:rsid w:val="00DB2BAC"/>
    <w:rsid w:val="00DC29CA"/>
    <w:rsid w:val="00E1516A"/>
    <w:rsid w:val="00E60A26"/>
    <w:rsid w:val="00E91582"/>
    <w:rsid w:val="00EA4DA9"/>
    <w:rsid w:val="00EE6119"/>
    <w:rsid w:val="00F24BA3"/>
    <w:rsid w:val="00F323B5"/>
    <w:rsid w:val="00F3640F"/>
    <w:rsid w:val="00F80B06"/>
    <w:rsid w:val="00F81F87"/>
    <w:rsid w:val="00F83A4D"/>
    <w:rsid w:val="00FF55D0"/>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3B22DE"/>
  </w:style>
  <w:style w:type="paragraph" w:styleId="Heading2">
    <w:name w:val="heading 2"/>
    <w:basedOn w:val="Normal"/>
    <w:next w:val="Normal"/>
    <w:link w:val="Heading2Char"/>
    <w:uiPriority w:val="9"/>
    <w:unhideWhenUsed/>
    <w:qFormat/>
    <w:rsid w:val="004F63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D743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433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74332"/>
    <w:pPr>
      <w:ind w:left="720"/>
      <w:contextualSpacing/>
    </w:pPr>
  </w:style>
  <w:style w:type="character" w:styleId="Hyperlink">
    <w:name w:val="Hyperlink"/>
    <w:basedOn w:val="DefaultParagraphFont"/>
    <w:uiPriority w:val="99"/>
    <w:semiHidden/>
    <w:unhideWhenUsed/>
    <w:rsid w:val="00CF37A0"/>
    <w:rPr>
      <w:color w:val="0000FF" w:themeColor="hyperlink"/>
      <w:u w:val="single"/>
    </w:rPr>
  </w:style>
  <w:style w:type="character" w:customStyle="1" w:styleId="Heading2Char">
    <w:name w:val="Heading 2 Char"/>
    <w:basedOn w:val="DefaultParagraphFont"/>
    <w:link w:val="Heading2"/>
    <w:uiPriority w:val="9"/>
    <w:rsid w:val="004F634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C1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C1EDD"/>
  </w:style>
  <w:style w:type="paragraph" w:styleId="Header">
    <w:name w:val="header"/>
    <w:basedOn w:val="Normal"/>
    <w:link w:val="HeaderChar"/>
    <w:uiPriority w:val="99"/>
    <w:unhideWhenUsed/>
    <w:rsid w:val="00561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B4F"/>
  </w:style>
  <w:style w:type="paragraph" w:styleId="Footer">
    <w:name w:val="footer"/>
    <w:basedOn w:val="Normal"/>
    <w:link w:val="FooterChar"/>
    <w:uiPriority w:val="99"/>
    <w:unhideWhenUsed/>
    <w:rsid w:val="00561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B4F"/>
  </w:style>
  <w:style w:type="paragraph" w:styleId="BalloonText">
    <w:name w:val="Balloon Text"/>
    <w:basedOn w:val="Normal"/>
    <w:link w:val="BalloonTextChar"/>
    <w:uiPriority w:val="99"/>
    <w:semiHidden/>
    <w:unhideWhenUsed/>
    <w:rsid w:val="007C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4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F63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743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433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74332"/>
    <w:pPr>
      <w:ind w:left="720"/>
      <w:contextualSpacing/>
    </w:pPr>
  </w:style>
  <w:style w:type="character" w:styleId="Hyperlink">
    <w:name w:val="Hyperlink"/>
    <w:basedOn w:val="DefaultParagraphFont"/>
    <w:uiPriority w:val="99"/>
    <w:semiHidden/>
    <w:unhideWhenUsed/>
    <w:rsid w:val="00CF37A0"/>
    <w:rPr>
      <w:color w:val="0000FF" w:themeColor="hyperlink"/>
      <w:u w:val="single"/>
    </w:rPr>
  </w:style>
  <w:style w:type="character" w:customStyle="1" w:styleId="Heading2Char">
    <w:name w:val="Heading 2 Char"/>
    <w:basedOn w:val="DefaultParagraphFont"/>
    <w:link w:val="Heading2"/>
    <w:uiPriority w:val="9"/>
    <w:rsid w:val="004F6348"/>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4C1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C1EDD"/>
  </w:style>
  <w:style w:type="paragraph" w:styleId="Header">
    <w:name w:val="header"/>
    <w:basedOn w:val="Normal"/>
    <w:link w:val="HeaderChar"/>
    <w:uiPriority w:val="99"/>
    <w:unhideWhenUsed/>
    <w:rsid w:val="00561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B4F"/>
  </w:style>
  <w:style w:type="paragraph" w:styleId="Footer">
    <w:name w:val="footer"/>
    <w:basedOn w:val="Normal"/>
    <w:link w:val="FooterChar"/>
    <w:uiPriority w:val="99"/>
    <w:unhideWhenUsed/>
    <w:rsid w:val="00561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B4F"/>
  </w:style>
  <w:style w:type="paragraph" w:styleId="BalloonText">
    <w:name w:val="Balloon Text"/>
    <w:basedOn w:val="Normal"/>
    <w:link w:val="BalloonTextChar"/>
    <w:uiPriority w:val="99"/>
    <w:semiHidden/>
    <w:unhideWhenUsed/>
    <w:rsid w:val="007C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4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72701">
      <w:bodyDiv w:val="1"/>
      <w:marLeft w:val="0"/>
      <w:marRight w:val="0"/>
      <w:marTop w:val="0"/>
      <w:marBottom w:val="0"/>
      <w:divBdr>
        <w:top w:val="none" w:sz="0" w:space="0" w:color="auto"/>
        <w:left w:val="none" w:sz="0" w:space="0" w:color="auto"/>
        <w:bottom w:val="none" w:sz="0" w:space="0" w:color="auto"/>
        <w:right w:val="none" w:sz="0" w:space="0" w:color="auto"/>
      </w:divBdr>
    </w:div>
    <w:div w:id="203444089">
      <w:bodyDiv w:val="1"/>
      <w:marLeft w:val="0"/>
      <w:marRight w:val="0"/>
      <w:marTop w:val="0"/>
      <w:marBottom w:val="0"/>
      <w:divBdr>
        <w:top w:val="none" w:sz="0" w:space="0" w:color="auto"/>
        <w:left w:val="none" w:sz="0" w:space="0" w:color="auto"/>
        <w:bottom w:val="none" w:sz="0" w:space="0" w:color="auto"/>
        <w:right w:val="none" w:sz="0" w:space="0" w:color="auto"/>
      </w:divBdr>
      <w:divsChild>
        <w:div w:id="788544866">
          <w:marLeft w:val="547"/>
          <w:marRight w:val="0"/>
          <w:marTop w:val="154"/>
          <w:marBottom w:val="0"/>
          <w:divBdr>
            <w:top w:val="none" w:sz="0" w:space="0" w:color="auto"/>
            <w:left w:val="none" w:sz="0" w:space="0" w:color="auto"/>
            <w:bottom w:val="none" w:sz="0" w:space="0" w:color="auto"/>
            <w:right w:val="none" w:sz="0" w:space="0" w:color="auto"/>
          </w:divBdr>
        </w:div>
        <w:div w:id="61876577">
          <w:marLeft w:val="547"/>
          <w:marRight w:val="0"/>
          <w:marTop w:val="154"/>
          <w:marBottom w:val="0"/>
          <w:divBdr>
            <w:top w:val="none" w:sz="0" w:space="0" w:color="auto"/>
            <w:left w:val="none" w:sz="0" w:space="0" w:color="auto"/>
            <w:bottom w:val="none" w:sz="0" w:space="0" w:color="auto"/>
            <w:right w:val="none" w:sz="0" w:space="0" w:color="auto"/>
          </w:divBdr>
        </w:div>
        <w:div w:id="300429659">
          <w:marLeft w:val="547"/>
          <w:marRight w:val="0"/>
          <w:marTop w:val="154"/>
          <w:marBottom w:val="0"/>
          <w:divBdr>
            <w:top w:val="none" w:sz="0" w:space="0" w:color="auto"/>
            <w:left w:val="none" w:sz="0" w:space="0" w:color="auto"/>
            <w:bottom w:val="none" w:sz="0" w:space="0" w:color="auto"/>
            <w:right w:val="none" w:sz="0" w:space="0" w:color="auto"/>
          </w:divBdr>
        </w:div>
      </w:divsChild>
    </w:div>
    <w:div w:id="426312027">
      <w:bodyDiv w:val="1"/>
      <w:marLeft w:val="0"/>
      <w:marRight w:val="0"/>
      <w:marTop w:val="0"/>
      <w:marBottom w:val="0"/>
      <w:divBdr>
        <w:top w:val="none" w:sz="0" w:space="0" w:color="auto"/>
        <w:left w:val="none" w:sz="0" w:space="0" w:color="auto"/>
        <w:bottom w:val="none" w:sz="0" w:space="0" w:color="auto"/>
        <w:right w:val="none" w:sz="0" w:space="0" w:color="auto"/>
      </w:divBdr>
    </w:div>
    <w:div w:id="518012518">
      <w:bodyDiv w:val="1"/>
      <w:marLeft w:val="0"/>
      <w:marRight w:val="0"/>
      <w:marTop w:val="0"/>
      <w:marBottom w:val="0"/>
      <w:divBdr>
        <w:top w:val="none" w:sz="0" w:space="0" w:color="auto"/>
        <w:left w:val="none" w:sz="0" w:space="0" w:color="auto"/>
        <w:bottom w:val="none" w:sz="0" w:space="0" w:color="auto"/>
        <w:right w:val="none" w:sz="0" w:space="0" w:color="auto"/>
      </w:divBdr>
      <w:divsChild>
        <w:div w:id="207764948">
          <w:marLeft w:val="1267"/>
          <w:marRight w:val="0"/>
          <w:marTop w:val="115"/>
          <w:marBottom w:val="0"/>
          <w:divBdr>
            <w:top w:val="none" w:sz="0" w:space="0" w:color="auto"/>
            <w:left w:val="none" w:sz="0" w:space="0" w:color="auto"/>
            <w:bottom w:val="none" w:sz="0" w:space="0" w:color="auto"/>
            <w:right w:val="none" w:sz="0" w:space="0" w:color="auto"/>
          </w:divBdr>
        </w:div>
        <w:div w:id="448008094">
          <w:marLeft w:val="1267"/>
          <w:marRight w:val="0"/>
          <w:marTop w:val="115"/>
          <w:marBottom w:val="0"/>
          <w:divBdr>
            <w:top w:val="none" w:sz="0" w:space="0" w:color="auto"/>
            <w:left w:val="none" w:sz="0" w:space="0" w:color="auto"/>
            <w:bottom w:val="none" w:sz="0" w:space="0" w:color="auto"/>
            <w:right w:val="none" w:sz="0" w:space="0" w:color="auto"/>
          </w:divBdr>
        </w:div>
        <w:div w:id="808286621">
          <w:marLeft w:val="1267"/>
          <w:marRight w:val="0"/>
          <w:marTop w:val="115"/>
          <w:marBottom w:val="0"/>
          <w:divBdr>
            <w:top w:val="none" w:sz="0" w:space="0" w:color="auto"/>
            <w:left w:val="none" w:sz="0" w:space="0" w:color="auto"/>
            <w:bottom w:val="none" w:sz="0" w:space="0" w:color="auto"/>
            <w:right w:val="none" w:sz="0" w:space="0" w:color="auto"/>
          </w:divBdr>
        </w:div>
        <w:div w:id="896429217">
          <w:marLeft w:val="1267"/>
          <w:marRight w:val="0"/>
          <w:marTop w:val="115"/>
          <w:marBottom w:val="0"/>
          <w:divBdr>
            <w:top w:val="none" w:sz="0" w:space="0" w:color="auto"/>
            <w:left w:val="none" w:sz="0" w:space="0" w:color="auto"/>
            <w:bottom w:val="none" w:sz="0" w:space="0" w:color="auto"/>
            <w:right w:val="none" w:sz="0" w:space="0" w:color="auto"/>
          </w:divBdr>
        </w:div>
        <w:div w:id="2023898477">
          <w:marLeft w:val="1267"/>
          <w:marRight w:val="0"/>
          <w:marTop w:val="115"/>
          <w:marBottom w:val="0"/>
          <w:divBdr>
            <w:top w:val="none" w:sz="0" w:space="0" w:color="auto"/>
            <w:left w:val="none" w:sz="0" w:space="0" w:color="auto"/>
            <w:bottom w:val="none" w:sz="0" w:space="0" w:color="auto"/>
            <w:right w:val="none" w:sz="0" w:space="0" w:color="auto"/>
          </w:divBdr>
        </w:div>
        <w:div w:id="379982833">
          <w:marLeft w:val="1267"/>
          <w:marRight w:val="0"/>
          <w:marTop w:val="115"/>
          <w:marBottom w:val="0"/>
          <w:divBdr>
            <w:top w:val="none" w:sz="0" w:space="0" w:color="auto"/>
            <w:left w:val="none" w:sz="0" w:space="0" w:color="auto"/>
            <w:bottom w:val="none" w:sz="0" w:space="0" w:color="auto"/>
            <w:right w:val="none" w:sz="0" w:space="0" w:color="auto"/>
          </w:divBdr>
        </w:div>
      </w:divsChild>
    </w:div>
    <w:div w:id="584996897">
      <w:bodyDiv w:val="1"/>
      <w:marLeft w:val="0"/>
      <w:marRight w:val="0"/>
      <w:marTop w:val="0"/>
      <w:marBottom w:val="0"/>
      <w:divBdr>
        <w:top w:val="none" w:sz="0" w:space="0" w:color="auto"/>
        <w:left w:val="none" w:sz="0" w:space="0" w:color="auto"/>
        <w:bottom w:val="none" w:sz="0" w:space="0" w:color="auto"/>
        <w:right w:val="none" w:sz="0" w:space="0" w:color="auto"/>
      </w:divBdr>
    </w:div>
    <w:div w:id="627274858">
      <w:bodyDiv w:val="1"/>
      <w:marLeft w:val="0"/>
      <w:marRight w:val="0"/>
      <w:marTop w:val="0"/>
      <w:marBottom w:val="0"/>
      <w:divBdr>
        <w:top w:val="none" w:sz="0" w:space="0" w:color="auto"/>
        <w:left w:val="none" w:sz="0" w:space="0" w:color="auto"/>
        <w:bottom w:val="none" w:sz="0" w:space="0" w:color="auto"/>
        <w:right w:val="none" w:sz="0" w:space="0" w:color="auto"/>
      </w:divBdr>
    </w:div>
    <w:div w:id="726951620">
      <w:bodyDiv w:val="1"/>
      <w:marLeft w:val="0"/>
      <w:marRight w:val="0"/>
      <w:marTop w:val="0"/>
      <w:marBottom w:val="0"/>
      <w:divBdr>
        <w:top w:val="none" w:sz="0" w:space="0" w:color="auto"/>
        <w:left w:val="none" w:sz="0" w:space="0" w:color="auto"/>
        <w:bottom w:val="none" w:sz="0" w:space="0" w:color="auto"/>
        <w:right w:val="none" w:sz="0" w:space="0" w:color="auto"/>
      </w:divBdr>
    </w:div>
    <w:div w:id="812530071">
      <w:bodyDiv w:val="1"/>
      <w:marLeft w:val="0"/>
      <w:marRight w:val="0"/>
      <w:marTop w:val="0"/>
      <w:marBottom w:val="0"/>
      <w:divBdr>
        <w:top w:val="none" w:sz="0" w:space="0" w:color="auto"/>
        <w:left w:val="none" w:sz="0" w:space="0" w:color="auto"/>
        <w:bottom w:val="none" w:sz="0" w:space="0" w:color="auto"/>
        <w:right w:val="none" w:sz="0" w:space="0" w:color="auto"/>
      </w:divBdr>
    </w:div>
    <w:div w:id="892741565">
      <w:bodyDiv w:val="1"/>
      <w:marLeft w:val="0"/>
      <w:marRight w:val="0"/>
      <w:marTop w:val="0"/>
      <w:marBottom w:val="0"/>
      <w:divBdr>
        <w:top w:val="none" w:sz="0" w:space="0" w:color="auto"/>
        <w:left w:val="none" w:sz="0" w:space="0" w:color="auto"/>
        <w:bottom w:val="none" w:sz="0" w:space="0" w:color="auto"/>
        <w:right w:val="none" w:sz="0" w:space="0" w:color="auto"/>
      </w:divBdr>
    </w:div>
    <w:div w:id="899290148">
      <w:bodyDiv w:val="1"/>
      <w:marLeft w:val="0"/>
      <w:marRight w:val="0"/>
      <w:marTop w:val="0"/>
      <w:marBottom w:val="0"/>
      <w:divBdr>
        <w:top w:val="none" w:sz="0" w:space="0" w:color="auto"/>
        <w:left w:val="none" w:sz="0" w:space="0" w:color="auto"/>
        <w:bottom w:val="none" w:sz="0" w:space="0" w:color="auto"/>
        <w:right w:val="none" w:sz="0" w:space="0" w:color="auto"/>
      </w:divBdr>
      <w:divsChild>
        <w:div w:id="1336228869">
          <w:marLeft w:val="547"/>
          <w:marRight w:val="0"/>
          <w:marTop w:val="154"/>
          <w:marBottom w:val="0"/>
          <w:divBdr>
            <w:top w:val="none" w:sz="0" w:space="0" w:color="auto"/>
            <w:left w:val="none" w:sz="0" w:space="0" w:color="auto"/>
            <w:bottom w:val="none" w:sz="0" w:space="0" w:color="auto"/>
            <w:right w:val="none" w:sz="0" w:space="0" w:color="auto"/>
          </w:divBdr>
        </w:div>
        <w:div w:id="657073944">
          <w:marLeft w:val="547"/>
          <w:marRight w:val="0"/>
          <w:marTop w:val="154"/>
          <w:marBottom w:val="0"/>
          <w:divBdr>
            <w:top w:val="none" w:sz="0" w:space="0" w:color="auto"/>
            <w:left w:val="none" w:sz="0" w:space="0" w:color="auto"/>
            <w:bottom w:val="none" w:sz="0" w:space="0" w:color="auto"/>
            <w:right w:val="none" w:sz="0" w:space="0" w:color="auto"/>
          </w:divBdr>
        </w:div>
        <w:div w:id="1321033441">
          <w:marLeft w:val="547"/>
          <w:marRight w:val="0"/>
          <w:marTop w:val="154"/>
          <w:marBottom w:val="0"/>
          <w:divBdr>
            <w:top w:val="none" w:sz="0" w:space="0" w:color="auto"/>
            <w:left w:val="none" w:sz="0" w:space="0" w:color="auto"/>
            <w:bottom w:val="none" w:sz="0" w:space="0" w:color="auto"/>
            <w:right w:val="none" w:sz="0" w:space="0" w:color="auto"/>
          </w:divBdr>
        </w:div>
        <w:div w:id="1865753164">
          <w:marLeft w:val="547"/>
          <w:marRight w:val="0"/>
          <w:marTop w:val="154"/>
          <w:marBottom w:val="0"/>
          <w:divBdr>
            <w:top w:val="none" w:sz="0" w:space="0" w:color="auto"/>
            <w:left w:val="none" w:sz="0" w:space="0" w:color="auto"/>
            <w:bottom w:val="none" w:sz="0" w:space="0" w:color="auto"/>
            <w:right w:val="none" w:sz="0" w:space="0" w:color="auto"/>
          </w:divBdr>
        </w:div>
        <w:div w:id="1545560459">
          <w:marLeft w:val="547"/>
          <w:marRight w:val="0"/>
          <w:marTop w:val="154"/>
          <w:marBottom w:val="0"/>
          <w:divBdr>
            <w:top w:val="none" w:sz="0" w:space="0" w:color="auto"/>
            <w:left w:val="none" w:sz="0" w:space="0" w:color="auto"/>
            <w:bottom w:val="none" w:sz="0" w:space="0" w:color="auto"/>
            <w:right w:val="none" w:sz="0" w:space="0" w:color="auto"/>
          </w:divBdr>
        </w:div>
      </w:divsChild>
    </w:div>
    <w:div w:id="939066816">
      <w:bodyDiv w:val="1"/>
      <w:marLeft w:val="0"/>
      <w:marRight w:val="0"/>
      <w:marTop w:val="0"/>
      <w:marBottom w:val="0"/>
      <w:divBdr>
        <w:top w:val="none" w:sz="0" w:space="0" w:color="auto"/>
        <w:left w:val="none" w:sz="0" w:space="0" w:color="auto"/>
        <w:bottom w:val="none" w:sz="0" w:space="0" w:color="auto"/>
        <w:right w:val="none" w:sz="0" w:space="0" w:color="auto"/>
      </w:divBdr>
    </w:div>
    <w:div w:id="1079978922">
      <w:bodyDiv w:val="1"/>
      <w:marLeft w:val="0"/>
      <w:marRight w:val="0"/>
      <w:marTop w:val="0"/>
      <w:marBottom w:val="0"/>
      <w:divBdr>
        <w:top w:val="none" w:sz="0" w:space="0" w:color="auto"/>
        <w:left w:val="none" w:sz="0" w:space="0" w:color="auto"/>
        <w:bottom w:val="none" w:sz="0" w:space="0" w:color="auto"/>
        <w:right w:val="none" w:sz="0" w:space="0" w:color="auto"/>
      </w:divBdr>
    </w:div>
    <w:div w:id="1239901336">
      <w:bodyDiv w:val="1"/>
      <w:marLeft w:val="0"/>
      <w:marRight w:val="0"/>
      <w:marTop w:val="0"/>
      <w:marBottom w:val="0"/>
      <w:divBdr>
        <w:top w:val="none" w:sz="0" w:space="0" w:color="auto"/>
        <w:left w:val="none" w:sz="0" w:space="0" w:color="auto"/>
        <w:bottom w:val="none" w:sz="0" w:space="0" w:color="auto"/>
        <w:right w:val="none" w:sz="0" w:space="0" w:color="auto"/>
      </w:divBdr>
    </w:div>
    <w:div w:id="1260020865">
      <w:bodyDiv w:val="1"/>
      <w:marLeft w:val="0"/>
      <w:marRight w:val="0"/>
      <w:marTop w:val="0"/>
      <w:marBottom w:val="0"/>
      <w:divBdr>
        <w:top w:val="none" w:sz="0" w:space="0" w:color="auto"/>
        <w:left w:val="none" w:sz="0" w:space="0" w:color="auto"/>
        <w:bottom w:val="none" w:sz="0" w:space="0" w:color="auto"/>
        <w:right w:val="none" w:sz="0" w:space="0" w:color="auto"/>
      </w:divBdr>
    </w:div>
    <w:div w:id="1396470235">
      <w:bodyDiv w:val="1"/>
      <w:marLeft w:val="0"/>
      <w:marRight w:val="0"/>
      <w:marTop w:val="0"/>
      <w:marBottom w:val="0"/>
      <w:divBdr>
        <w:top w:val="none" w:sz="0" w:space="0" w:color="auto"/>
        <w:left w:val="none" w:sz="0" w:space="0" w:color="auto"/>
        <w:bottom w:val="none" w:sz="0" w:space="0" w:color="auto"/>
        <w:right w:val="none" w:sz="0" w:space="0" w:color="auto"/>
      </w:divBdr>
      <w:divsChild>
        <w:div w:id="611017302">
          <w:marLeft w:val="547"/>
          <w:marRight w:val="0"/>
          <w:marTop w:val="154"/>
          <w:marBottom w:val="0"/>
          <w:divBdr>
            <w:top w:val="none" w:sz="0" w:space="0" w:color="auto"/>
            <w:left w:val="none" w:sz="0" w:space="0" w:color="auto"/>
            <w:bottom w:val="none" w:sz="0" w:space="0" w:color="auto"/>
            <w:right w:val="none" w:sz="0" w:space="0" w:color="auto"/>
          </w:divBdr>
        </w:div>
        <w:div w:id="299648640">
          <w:marLeft w:val="547"/>
          <w:marRight w:val="0"/>
          <w:marTop w:val="154"/>
          <w:marBottom w:val="0"/>
          <w:divBdr>
            <w:top w:val="none" w:sz="0" w:space="0" w:color="auto"/>
            <w:left w:val="none" w:sz="0" w:space="0" w:color="auto"/>
            <w:bottom w:val="none" w:sz="0" w:space="0" w:color="auto"/>
            <w:right w:val="none" w:sz="0" w:space="0" w:color="auto"/>
          </w:divBdr>
        </w:div>
        <w:div w:id="1114400075">
          <w:marLeft w:val="547"/>
          <w:marRight w:val="0"/>
          <w:marTop w:val="154"/>
          <w:marBottom w:val="0"/>
          <w:divBdr>
            <w:top w:val="none" w:sz="0" w:space="0" w:color="auto"/>
            <w:left w:val="none" w:sz="0" w:space="0" w:color="auto"/>
            <w:bottom w:val="none" w:sz="0" w:space="0" w:color="auto"/>
            <w:right w:val="none" w:sz="0" w:space="0" w:color="auto"/>
          </w:divBdr>
        </w:div>
        <w:div w:id="595401925">
          <w:marLeft w:val="547"/>
          <w:marRight w:val="0"/>
          <w:marTop w:val="154"/>
          <w:marBottom w:val="0"/>
          <w:divBdr>
            <w:top w:val="none" w:sz="0" w:space="0" w:color="auto"/>
            <w:left w:val="none" w:sz="0" w:space="0" w:color="auto"/>
            <w:bottom w:val="none" w:sz="0" w:space="0" w:color="auto"/>
            <w:right w:val="none" w:sz="0" w:space="0" w:color="auto"/>
          </w:divBdr>
        </w:div>
        <w:div w:id="1205290382">
          <w:marLeft w:val="547"/>
          <w:marRight w:val="0"/>
          <w:marTop w:val="154"/>
          <w:marBottom w:val="0"/>
          <w:divBdr>
            <w:top w:val="none" w:sz="0" w:space="0" w:color="auto"/>
            <w:left w:val="none" w:sz="0" w:space="0" w:color="auto"/>
            <w:bottom w:val="none" w:sz="0" w:space="0" w:color="auto"/>
            <w:right w:val="none" w:sz="0" w:space="0" w:color="auto"/>
          </w:divBdr>
        </w:div>
        <w:div w:id="2089620223">
          <w:marLeft w:val="547"/>
          <w:marRight w:val="0"/>
          <w:marTop w:val="154"/>
          <w:marBottom w:val="0"/>
          <w:divBdr>
            <w:top w:val="none" w:sz="0" w:space="0" w:color="auto"/>
            <w:left w:val="none" w:sz="0" w:space="0" w:color="auto"/>
            <w:bottom w:val="none" w:sz="0" w:space="0" w:color="auto"/>
            <w:right w:val="none" w:sz="0" w:space="0" w:color="auto"/>
          </w:divBdr>
        </w:div>
      </w:divsChild>
    </w:div>
    <w:div w:id="1485665563">
      <w:bodyDiv w:val="1"/>
      <w:marLeft w:val="0"/>
      <w:marRight w:val="0"/>
      <w:marTop w:val="0"/>
      <w:marBottom w:val="0"/>
      <w:divBdr>
        <w:top w:val="none" w:sz="0" w:space="0" w:color="auto"/>
        <w:left w:val="none" w:sz="0" w:space="0" w:color="auto"/>
        <w:bottom w:val="none" w:sz="0" w:space="0" w:color="auto"/>
        <w:right w:val="none" w:sz="0" w:space="0" w:color="auto"/>
      </w:divBdr>
    </w:div>
    <w:div w:id="1493371960">
      <w:bodyDiv w:val="1"/>
      <w:marLeft w:val="0"/>
      <w:marRight w:val="0"/>
      <w:marTop w:val="0"/>
      <w:marBottom w:val="0"/>
      <w:divBdr>
        <w:top w:val="none" w:sz="0" w:space="0" w:color="auto"/>
        <w:left w:val="none" w:sz="0" w:space="0" w:color="auto"/>
        <w:bottom w:val="none" w:sz="0" w:space="0" w:color="auto"/>
        <w:right w:val="none" w:sz="0" w:space="0" w:color="auto"/>
      </w:divBdr>
    </w:div>
    <w:div w:id="1877304548">
      <w:bodyDiv w:val="1"/>
      <w:marLeft w:val="0"/>
      <w:marRight w:val="0"/>
      <w:marTop w:val="0"/>
      <w:marBottom w:val="0"/>
      <w:divBdr>
        <w:top w:val="none" w:sz="0" w:space="0" w:color="auto"/>
        <w:left w:val="none" w:sz="0" w:space="0" w:color="auto"/>
        <w:bottom w:val="none" w:sz="0" w:space="0" w:color="auto"/>
        <w:right w:val="none" w:sz="0" w:space="0" w:color="auto"/>
      </w:divBdr>
      <w:divsChild>
        <w:div w:id="1578859047">
          <w:marLeft w:val="547"/>
          <w:marRight w:val="0"/>
          <w:marTop w:val="125"/>
          <w:marBottom w:val="0"/>
          <w:divBdr>
            <w:top w:val="none" w:sz="0" w:space="0" w:color="auto"/>
            <w:left w:val="none" w:sz="0" w:space="0" w:color="auto"/>
            <w:bottom w:val="none" w:sz="0" w:space="0" w:color="auto"/>
            <w:right w:val="none" w:sz="0" w:space="0" w:color="auto"/>
          </w:divBdr>
        </w:div>
        <w:div w:id="1768693008">
          <w:marLeft w:val="547"/>
          <w:marRight w:val="0"/>
          <w:marTop w:val="125"/>
          <w:marBottom w:val="0"/>
          <w:divBdr>
            <w:top w:val="none" w:sz="0" w:space="0" w:color="auto"/>
            <w:left w:val="none" w:sz="0" w:space="0" w:color="auto"/>
            <w:bottom w:val="none" w:sz="0" w:space="0" w:color="auto"/>
            <w:right w:val="none" w:sz="0" w:space="0" w:color="auto"/>
          </w:divBdr>
        </w:div>
        <w:div w:id="1848908782">
          <w:marLeft w:val="547"/>
          <w:marRight w:val="0"/>
          <w:marTop w:val="125"/>
          <w:marBottom w:val="0"/>
          <w:divBdr>
            <w:top w:val="none" w:sz="0" w:space="0" w:color="auto"/>
            <w:left w:val="none" w:sz="0" w:space="0" w:color="auto"/>
            <w:bottom w:val="none" w:sz="0" w:space="0" w:color="auto"/>
            <w:right w:val="none" w:sz="0" w:space="0" w:color="auto"/>
          </w:divBdr>
        </w:div>
        <w:div w:id="268051224">
          <w:marLeft w:val="547"/>
          <w:marRight w:val="0"/>
          <w:marTop w:val="125"/>
          <w:marBottom w:val="0"/>
          <w:divBdr>
            <w:top w:val="none" w:sz="0" w:space="0" w:color="auto"/>
            <w:left w:val="none" w:sz="0" w:space="0" w:color="auto"/>
            <w:bottom w:val="none" w:sz="0" w:space="0" w:color="auto"/>
            <w:right w:val="none" w:sz="0" w:space="0" w:color="auto"/>
          </w:divBdr>
        </w:div>
      </w:divsChild>
    </w:div>
    <w:div w:id="1912883592">
      <w:bodyDiv w:val="1"/>
      <w:marLeft w:val="0"/>
      <w:marRight w:val="0"/>
      <w:marTop w:val="0"/>
      <w:marBottom w:val="0"/>
      <w:divBdr>
        <w:top w:val="none" w:sz="0" w:space="0" w:color="auto"/>
        <w:left w:val="none" w:sz="0" w:space="0" w:color="auto"/>
        <w:bottom w:val="none" w:sz="0" w:space="0" w:color="auto"/>
        <w:right w:val="none" w:sz="0" w:space="0" w:color="auto"/>
      </w:divBdr>
    </w:div>
    <w:div w:id="1979145261">
      <w:bodyDiv w:val="1"/>
      <w:marLeft w:val="0"/>
      <w:marRight w:val="0"/>
      <w:marTop w:val="0"/>
      <w:marBottom w:val="0"/>
      <w:divBdr>
        <w:top w:val="none" w:sz="0" w:space="0" w:color="auto"/>
        <w:left w:val="none" w:sz="0" w:space="0" w:color="auto"/>
        <w:bottom w:val="none" w:sz="0" w:space="0" w:color="auto"/>
        <w:right w:val="none" w:sz="0" w:space="0" w:color="auto"/>
      </w:divBdr>
      <w:divsChild>
        <w:div w:id="241836046">
          <w:marLeft w:val="547"/>
          <w:marRight w:val="0"/>
          <w:marTop w:val="130"/>
          <w:marBottom w:val="0"/>
          <w:divBdr>
            <w:top w:val="none" w:sz="0" w:space="0" w:color="auto"/>
            <w:left w:val="none" w:sz="0" w:space="0" w:color="auto"/>
            <w:bottom w:val="none" w:sz="0" w:space="0" w:color="auto"/>
            <w:right w:val="none" w:sz="0" w:space="0" w:color="auto"/>
          </w:divBdr>
        </w:div>
        <w:div w:id="1390231597">
          <w:marLeft w:val="547"/>
          <w:marRight w:val="0"/>
          <w:marTop w:val="130"/>
          <w:marBottom w:val="0"/>
          <w:divBdr>
            <w:top w:val="none" w:sz="0" w:space="0" w:color="auto"/>
            <w:left w:val="none" w:sz="0" w:space="0" w:color="auto"/>
            <w:bottom w:val="none" w:sz="0" w:space="0" w:color="auto"/>
            <w:right w:val="none" w:sz="0" w:space="0" w:color="auto"/>
          </w:divBdr>
        </w:div>
        <w:div w:id="458374749">
          <w:marLeft w:val="547"/>
          <w:marRight w:val="0"/>
          <w:marTop w:val="130"/>
          <w:marBottom w:val="0"/>
          <w:divBdr>
            <w:top w:val="none" w:sz="0" w:space="0" w:color="auto"/>
            <w:left w:val="none" w:sz="0" w:space="0" w:color="auto"/>
            <w:bottom w:val="none" w:sz="0" w:space="0" w:color="auto"/>
            <w:right w:val="none" w:sz="0" w:space="0" w:color="auto"/>
          </w:divBdr>
        </w:div>
        <w:div w:id="411002662">
          <w:marLeft w:val="547"/>
          <w:marRight w:val="0"/>
          <w:marTop w:val="130"/>
          <w:marBottom w:val="0"/>
          <w:divBdr>
            <w:top w:val="none" w:sz="0" w:space="0" w:color="auto"/>
            <w:left w:val="none" w:sz="0" w:space="0" w:color="auto"/>
            <w:bottom w:val="none" w:sz="0" w:space="0" w:color="auto"/>
            <w:right w:val="none" w:sz="0" w:space="0" w:color="auto"/>
          </w:divBdr>
        </w:div>
        <w:div w:id="1193114158">
          <w:marLeft w:val="547"/>
          <w:marRight w:val="0"/>
          <w:marTop w:val="130"/>
          <w:marBottom w:val="0"/>
          <w:divBdr>
            <w:top w:val="none" w:sz="0" w:space="0" w:color="auto"/>
            <w:left w:val="none" w:sz="0" w:space="0" w:color="auto"/>
            <w:bottom w:val="none" w:sz="0" w:space="0" w:color="auto"/>
            <w:right w:val="none" w:sz="0" w:space="0" w:color="auto"/>
          </w:divBdr>
        </w:div>
      </w:divsChild>
    </w:div>
    <w:div w:id="20731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1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2E3D77-A09C-4E1E-87FC-78DD340514B9}"/>
</file>

<file path=customXml/itemProps2.xml><?xml version="1.0" encoding="utf-8"?>
<ds:datastoreItem xmlns:ds="http://schemas.openxmlformats.org/officeDocument/2006/customXml" ds:itemID="{801BAE39-FE89-4730-A0C6-C33527A73709}"/>
</file>

<file path=customXml/itemProps3.xml><?xml version="1.0" encoding="utf-8"?>
<ds:datastoreItem xmlns:ds="http://schemas.openxmlformats.org/officeDocument/2006/customXml" ds:itemID="{98B65879-51CC-42E0-9AE8-32B0744F73B5}"/>
</file>

<file path=customXml/itemProps4.xml><?xml version="1.0" encoding="utf-8"?>
<ds:datastoreItem xmlns:ds="http://schemas.openxmlformats.org/officeDocument/2006/customXml" ds:itemID="{7BA16478-0357-42C3-BE5F-94B3FAE7E2A2}"/>
</file>

<file path=docProps/app.xml><?xml version="1.0" encoding="utf-8"?>
<Properties xmlns="http://schemas.openxmlformats.org/officeDocument/2006/extended-properties" xmlns:vt="http://schemas.openxmlformats.org/officeDocument/2006/docPropsVTypes">
  <Template>Normal.dotm</Template>
  <TotalTime>11</TotalTime>
  <Pages>5</Pages>
  <Words>1559</Words>
  <Characters>8888</Characters>
  <Application>Microsoft Macintosh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P-Kandole</dc:creator>
  <cp:keywords>TRT010</cp:keywords>
  <cp:lastModifiedBy>Patrick Griffith</cp:lastModifiedBy>
  <cp:revision>7</cp:revision>
  <dcterms:created xsi:type="dcterms:W3CDTF">2012-08-23T09:09:00Z</dcterms:created>
  <dcterms:modified xsi:type="dcterms:W3CDTF">2012-08-23T09:54:00Z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