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7" w:rsidRPr="008921F8" w:rsidRDefault="002E7FE7" w:rsidP="002E7F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E7FE7" w:rsidRPr="008921F8" w:rsidRDefault="002E7FE7" w:rsidP="002E7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/>
          <w:bCs/>
          <w:sz w:val="24"/>
          <w:szCs w:val="24"/>
        </w:rPr>
        <w:t>FINANCIAL AND BUSINESS MANAGEMENT TRAINING FOR ROAD CONTRACTORS</w:t>
      </w:r>
    </w:p>
    <w:p w:rsidR="002E7FE7" w:rsidRPr="008921F8" w:rsidRDefault="002E7FE7" w:rsidP="002E7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/>
          <w:bCs/>
          <w:sz w:val="24"/>
          <w:szCs w:val="24"/>
        </w:rPr>
        <w:t xml:space="preserve">MODULE SIX SESSION </w:t>
      </w:r>
      <w:r w:rsidR="002C1DEC">
        <w:rPr>
          <w:rFonts w:ascii="Arial" w:hAnsi="Arial" w:cs="Arial"/>
          <w:b/>
          <w:bCs/>
          <w:sz w:val="24"/>
          <w:szCs w:val="24"/>
        </w:rPr>
        <w:t>FOUR</w:t>
      </w:r>
    </w:p>
    <w:p w:rsidR="002E7FE7" w:rsidRPr="008921F8" w:rsidRDefault="00C4344A" w:rsidP="002E7F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CONTRACT.</w:t>
      </w:r>
      <w:proofErr w:type="gramEnd"/>
      <w:r w:rsidR="002E7FE7" w:rsidRPr="008921F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E7FE7" w:rsidRPr="008921F8" w:rsidRDefault="002E7FE7" w:rsidP="002E7F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E7FE7" w:rsidRPr="008921F8" w:rsidRDefault="002E7FE7" w:rsidP="002E7F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/>
          <w:bCs/>
          <w:sz w:val="24"/>
          <w:szCs w:val="24"/>
        </w:rPr>
        <w:t>1.0</w:t>
      </w:r>
      <w:r w:rsidRPr="008921F8">
        <w:rPr>
          <w:rFonts w:ascii="Arial" w:hAnsi="Arial" w:cs="Arial"/>
          <w:b/>
          <w:bCs/>
          <w:sz w:val="24"/>
          <w:szCs w:val="24"/>
        </w:rPr>
        <w:tab/>
        <w:t xml:space="preserve">Training Objectives  </w:t>
      </w:r>
    </w:p>
    <w:p w:rsidR="002C1DEC" w:rsidRPr="008921F8" w:rsidRDefault="002C1DEC" w:rsidP="002C1D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session introduces trainees to contracting in road works. Specifically trainees will learn to: </w:t>
      </w:r>
    </w:p>
    <w:p w:rsidR="002C1DEC" w:rsidRPr="008921F8" w:rsidRDefault="002C1DEC" w:rsidP="002C1DEC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921F8">
        <w:rPr>
          <w:rFonts w:ascii="Arial" w:hAnsi="Arial" w:cs="Arial"/>
        </w:rPr>
        <w:t xml:space="preserve">xplain the meaning of a contract </w:t>
      </w:r>
    </w:p>
    <w:p w:rsidR="002C1DEC" w:rsidRPr="008921F8" w:rsidRDefault="002C1DEC" w:rsidP="002C1DEC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921F8">
        <w:rPr>
          <w:rFonts w:ascii="Arial" w:hAnsi="Arial" w:cs="Arial"/>
        </w:rPr>
        <w:t>utline and explain the elements of a contract</w:t>
      </w:r>
    </w:p>
    <w:p w:rsidR="002C1DEC" w:rsidRPr="008921F8" w:rsidRDefault="002C1DEC" w:rsidP="002C1DEC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921F8">
        <w:rPr>
          <w:rFonts w:ascii="Arial" w:hAnsi="Arial" w:cs="Arial"/>
        </w:rPr>
        <w:t>xplain the various contract types, their advantages and disadvantages</w:t>
      </w:r>
    </w:p>
    <w:p w:rsidR="002C1DEC" w:rsidRPr="008921F8" w:rsidRDefault="002C1DEC" w:rsidP="002C1DEC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921F8">
        <w:rPr>
          <w:rFonts w:ascii="Arial" w:hAnsi="Arial" w:cs="Arial"/>
        </w:rPr>
        <w:t>iscuss the factors considered in selecting a contract type.</w:t>
      </w:r>
    </w:p>
    <w:p w:rsidR="002C1DEC" w:rsidRPr="008921F8" w:rsidRDefault="002C1DEC" w:rsidP="002C1DEC">
      <w:pPr>
        <w:pStyle w:val="Default"/>
        <w:jc w:val="both"/>
        <w:rPr>
          <w:rFonts w:ascii="Arial" w:hAnsi="Arial" w:cs="Arial"/>
          <w:b/>
          <w:i/>
        </w:rPr>
      </w:pPr>
    </w:p>
    <w:p w:rsidR="002E7FE7" w:rsidRPr="008921F8" w:rsidRDefault="002E7FE7" w:rsidP="002E7F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Cs/>
          <w:sz w:val="24"/>
          <w:szCs w:val="24"/>
        </w:rPr>
        <w:t>By the end of the module, participants will:</w:t>
      </w:r>
    </w:p>
    <w:p w:rsidR="002E7FE7" w:rsidRPr="008921F8" w:rsidRDefault="002E7FE7" w:rsidP="004F149F">
      <w:pPr>
        <w:numPr>
          <w:ilvl w:val="0"/>
          <w:numId w:val="1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Cs/>
          <w:sz w:val="24"/>
          <w:szCs w:val="24"/>
        </w:rPr>
        <w:t xml:space="preserve">Appreciate the concept of contracts as it relates to the road sector  </w:t>
      </w:r>
    </w:p>
    <w:p w:rsidR="002E7FE7" w:rsidRPr="008921F8" w:rsidRDefault="002E7FE7" w:rsidP="004F149F">
      <w:pPr>
        <w:numPr>
          <w:ilvl w:val="0"/>
          <w:numId w:val="1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Cs/>
          <w:sz w:val="24"/>
          <w:szCs w:val="24"/>
        </w:rPr>
        <w:t xml:space="preserve">List and discuss the key elements of a contract </w:t>
      </w:r>
    </w:p>
    <w:p w:rsidR="002E7FE7" w:rsidRPr="008921F8" w:rsidRDefault="002E7FE7" w:rsidP="004F149F">
      <w:pPr>
        <w:numPr>
          <w:ilvl w:val="0"/>
          <w:numId w:val="1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Cs/>
          <w:sz w:val="24"/>
          <w:szCs w:val="24"/>
        </w:rPr>
        <w:t>List the different types of contracts in the road sector</w:t>
      </w:r>
    </w:p>
    <w:p w:rsidR="002E7FE7" w:rsidRPr="008921F8" w:rsidRDefault="002E7FE7" w:rsidP="004F149F">
      <w:pPr>
        <w:numPr>
          <w:ilvl w:val="0"/>
          <w:numId w:val="1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921F8">
        <w:rPr>
          <w:rFonts w:ascii="Arial" w:hAnsi="Arial" w:cs="Arial"/>
          <w:bCs/>
          <w:sz w:val="24"/>
          <w:szCs w:val="24"/>
        </w:rPr>
        <w:t>Explain the importance of having a signed contract</w:t>
      </w:r>
    </w:p>
    <w:p w:rsidR="002E7FE7" w:rsidRPr="008921F8" w:rsidRDefault="002E7FE7" w:rsidP="002E7FE7">
      <w:pPr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571AAA" w:rsidRPr="00571AAA" w:rsidRDefault="00571AAA" w:rsidP="00571A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71AAA">
        <w:rPr>
          <w:rFonts w:ascii="Arial" w:hAnsi="Arial" w:cs="Arial"/>
          <w:b/>
          <w:sz w:val="24"/>
          <w:szCs w:val="24"/>
          <w:lang w:val="en-GB"/>
        </w:rPr>
        <w:t>1.6</w:t>
      </w:r>
      <w:r w:rsidRPr="00571AAA">
        <w:rPr>
          <w:rFonts w:ascii="Arial" w:hAnsi="Arial" w:cs="Arial"/>
          <w:b/>
          <w:sz w:val="24"/>
          <w:szCs w:val="24"/>
          <w:lang w:val="en-GB"/>
        </w:rPr>
        <w:tab/>
        <w:t xml:space="preserve">CONTRACTING IN ROAD WORKS </w:t>
      </w:r>
    </w:p>
    <w:p w:rsidR="00571AAA" w:rsidRDefault="00571AAA" w:rsidP="00571A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8921F8" w:rsidRPr="00571AAA" w:rsidRDefault="002C1DEC" w:rsidP="008921F8">
      <w:pPr>
        <w:pStyle w:val="Default"/>
        <w:tabs>
          <w:tab w:val="left" w:pos="243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To start with,</w:t>
      </w:r>
      <w:r w:rsidR="00F5223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road contractor should be familiar </w:t>
      </w:r>
      <w:r w:rsidR="00F52236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following</w:t>
      </w:r>
      <w:r w:rsidR="00F52236">
        <w:rPr>
          <w:rFonts w:ascii="Arial" w:hAnsi="Arial" w:cs="Arial"/>
        </w:rPr>
        <w:t>:</w:t>
      </w:r>
    </w:p>
    <w:p w:rsidR="00571AAA" w:rsidRPr="00571AAA" w:rsidRDefault="00571AAA" w:rsidP="008921F8">
      <w:pPr>
        <w:pStyle w:val="Default"/>
        <w:tabs>
          <w:tab w:val="left" w:pos="2430"/>
          <w:tab w:val="left" w:pos="2880"/>
        </w:tabs>
        <w:rPr>
          <w:rFonts w:ascii="Arial" w:hAnsi="Arial" w:cs="Arial"/>
        </w:rPr>
      </w:pPr>
    </w:p>
    <w:p w:rsidR="008921F8" w:rsidRPr="00571AAA" w:rsidRDefault="008921F8" w:rsidP="004F149F">
      <w:pPr>
        <w:pStyle w:val="Default"/>
        <w:numPr>
          <w:ilvl w:val="0"/>
          <w:numId w:val="14"/>
        </w:numPr>
        <w:tabs>
          <w:tab w:val="left" w:pos="1800"/>
          <w:tab w:val="left" w:pos="1890"/>
        </w:tabs>
        <w:ind w:left="720"/>
        <w:rPr>
          <w:rFonts w:ascii="Arial" w:hAnsi="Arial" w:cs="Arial"/>
        </w:rPr>
      </w:pPr>
      <w:r w:rsidRPr="00571AAA">
        <w:rPr>
          <w:rFonts w:ascii="Arial" w:hAnsi="Arial" w:cs="Arial"/>
        </w:rPr>
        <w:t xml:space="preserve">What is a Contract? </w:t>
      </w:r>
    </w:p>
    <w:p w:rsidR="008921F8" w:rsidRPr="00571AAA" w:rsidRDefault="008921F8" w:rsidP="004F149F">
      <w:pPr>
        <w:pStyle w:val="Default"/>
        <w:numPr>
          <w:ilvl w:val="0"/>
          <w:numId w:val="14"/>
        </w:numPr>
        <w:ind w:left="720"/>
        <w:jc w:val="both"/>
        <w:rPr>
          <w:rFonts w:ascii="Arial" w:hAnsi="Arial" w:cs="Arial"/>
        </w:rPr>
      </w:pPr>
      <w:r w:rsidRPr="00571AAA">
        <w:rPr>
          <w:rFonts w:ascii="Arial" w:hAnsi="Arial" w:cs="Arial"/>
        </w:rPr>
        <w:t xml:space="preserve">What constitutes a contract? </w:t>
      </w:r>
    </w:p>
    <w:p w:rsidR="008921F8" w:rsidRPr="00571AAA" w:rsidRDefault="008921F8" w:rsidP="004F149F">
      <w:pPr>
        <w:pStyle w:val="Default"/>
        <w:numPr>
          <w:ilvl w:val="0"/>
          <w:numId w:val="14"/>
        </w:numPr>
        <w:ind w:left="720"/>
        <w:jc w:val="both"/>
        <w:rPr>
          <w:rFonts w:ascii="Arial" w:hAnsi="Arial" w:cs="Arial"/>
        </w:rPr>
      </w:pPr>
      <w:r w:rsidRPr="00571AAA">
        <w:rPr>
          <w:rFonts w:ascii="Arial" w:hAnsi="Arial" w:cs="Arial"/>
        </w:rPr>
        <w:t xml:space="preserve">Terminologies used in </w:t>
      </w:r>
      <w:r w:rsidR="002C1DEC">
        <w:rPr>
          <w:rFonts w:ascii="Arial" w:hAnsi="Arial" w:cs="Arial"/>
        </w:rPr>
        <w:t>c</w:t>
      </w:r>
      <w:r w:rsidRPr="00571AAA">
        <w:rPr>
          <w:rFonts w:ascii="Arial" w:hAnsi="Arial" w:cs="Arial"/>
        </w:rPr>
        <w:t xml:space="preserve">ontract management </w:t>
      </w:r>
    </w:p>
    <w:p w:rsidR="008921F8" w:rsidRPr="008921F8" w:rsidRDefault="008921F8" w:rsidP="008921F8">
      <w:pPr>
        <w:pStyle w:val="Default"/>
        <w:jc w:val="both"/>
        <w:rPr>
          <w:rFonts w:ascii="Arial" w:hAnsi="Arial" w:cs="Arial"/>
        </w:rPr>
      </w:pPr>
    </w:p>
    <w:p w:rsidR="008921F8" w:rsidRDefault="008921F8" w:rsidP="004F149F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AAA">
        <w:rPr>
          <w:rFonts w:ascii="Arial" w:hAnsi="Arial" w:cs="Arial"/>
          <w:b/>
          <w:sz w:val="24"/>
          <w:szCs w:val="24"/>
        </w:rPr>
        <w:t xml:space="preserve">Definition of a Contract </w:t>
      </w:r>
    </w:p>
    <w:p w:rsidR="00571AAA" w:rsidRPr="00571AAA" w:rsidRDefault="00571AAA" w:rsidP="00571AA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921F8" w:rsidRPr="008921F8" w:rsidRDefault="00F52236" w:rsidP="00892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="008921F8" w:rsidRPr="008921F8">
        <w:rPr>
          <w:rFonts w:ascii="Arial" w:hAnsi="Arial" w:cs="Arial"/>
          <w:sz w:val="24"/>
          <w:szCs w:val="24"/>
        </w:rPr>
        <w:t>ontract means an agreement between</w:t>
      </w:r>
      <w:r>
        <w:rPr>
          <w:rFonts w:ascii="Arial" w:hAnsi="Arial" w:cs="Arial"/>
          <w:sz w:val="24"/>
          <w:szCs w:val="24"/>
        </w:rPr>
        <w:t xml:space="preserve"> two parties:</w:t>
      </w:r>
      <w:r w:rsidR="008921F8" w:rsidRPr="008921F8">
        <w:rPr>
          <w:rFonts w:ascii="Arial" w:hAnsi="Arial" w:cs="Arial"/>
          <w:sz w:val="24"/>
          <w:szCs w:val="24"/>
        </w:rPr>
        <w:t xml:space="preserve"> a procuring entity and a provider, resulting from the application of the appropriate and approved procurement procedures, concluded in pursuance of a bid award decision of a Contracts Committee or any other appropriate authority. </w:t>
      </w:r>
    </w:p>
    <w:p w:rsidR="008921F8" w:rsidRPr="008921F8" w:rsidRDefault="008921F8" w:rsidP="0089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21F8" w:rsidRPr="00571AAA" w:rsidRDefault="008921F8" w:rsidP="004F149F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AAA">
        <w:rPr>
          <w:rFonts w:ascii="Arial" w:hAnsi="Arial" w:cs="Arial"/>
          <w:b/>
          <w:sz w:val="24"/>
          <w:szCs w:val="24"/>
        </w:rPr>
        <w:t xml:space="preserve">Contract Documents </w:t>
      </w:r>
    </w:p>
    <w:p w:rsidR="008921F8" w:rsidRPr="008921F8" w:rsidRDefault="008921F8" w:rsidP="008921F8">
      <w:pPr>
        <w:pStyle w:val="Default"/>
        <w:jc w:val="both"/>
        <w:rPr>
          <w:rFonts w:ascii="Arial" w:hAnsi="Arial" w:cs="Arial"/>
        </w:rPr>
      </w:pPr>
    </w:p>
    <w:p w:rsidR="008921F8" w:rsidRPr="008921F8" w:rsidRDefault="00F52236" w:rsidP="008921F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contract under the PPDA act is made up of different documents produced in the course of the procurement process. </w:t>
      </w:r>
      <w:r w:rsidR="008921F8" w:rsidRPr="008921F8">
        <w:rPr>
          <w:rFonts w:ascii="Arial" w:hAnsi="Arial" w:cs="Arial"/>
        </w:rPr>
        <w:t xml:space="preserve">The documents forming the Contract </w:t>
      </w:r>
      <w:r w:rsidR="00571AAA">
        <w:rPr>
          <w:rFonts w:ascii="Arial" w:hAnsi="Arial" w:cs="Arial"/>
        </w:rPr>
        <w:t>are</w:t>
      </w:r>
      <w:r w:rsidR="008921F8" w:rsidRPr="008921F8">
        <w:rPr>
          <w:rFonts w:ascii="Arial" w:hAnsi="Arial" w:cs="Arial"/>
        </w:rPr>
        <w:t xml:space="preserve"> interpreted in the following order of priority</w:t>
      </w:r>
      <w:r w:rsidR="00571AAA">
        <w:rPr>
          <w:rFonts w:ascii="Arial" w:hAnsi="Arial" w:cs="Arial"/>
        </w:rPr>
        <w:t>;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a) </w:t>
      </w:r>
      <w:r w:rsidRPr="008921F8">
        <w:rPr>
          <w:rFonts w:ascii="Arial" w:hAnsi="Arial" w:cs="Arial"/>
        </w:rPr>
        <w:tab/>
        <w:t>Agreement</w:t>
      </w:r>
      <w:r w:rsidR="00F52236">
        <w:rPr>
          <w:rFonts w:ascii="Arial" w:hAnsi="Arial" w:cs="Arial"/>
        </w:rPr>
        <w:t xml:space="preserve"> (contract form)</w:t>
      </w:r>
      <w:r w:rsidRPr="008921F8">
        <w:rPr>
          <w:rFonts w:ascii="Arial" w:hAnsi="Arial" w:cs="Arial"/>
        </w:rPr>
        <w:t>,</w:t>
      </w:r>
    </w:p>
    <w:p w:rsidR="008921F8" w:rsidRPr="008921F8" w:rsidRDefault="00571AAA" w:rsidP="008921F8">
      <w:pPr>
        <w:pStyle w:val="Default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8921F8" w:rsidRPr="008921F8">
        <w:rPr>
          <w:rFonts w:ascii="Arial" w:hAnsi="Arial" w:cs="Arial"/>
        </w:rPr>
        <w:t>Letter of Bid Acceptance,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>(c)</w:t>
      </w:r>
      <w:r w:rsidRPr="008921F8">
        <w:rPr>
          <w:rFonts w:ascii="Arial" w:hAnsi="Arial" w:cs="Arial"/>
        </w:rPr>
        <w:tab/>
        <w:t>The Provider’s Bid, as amended by any clarifications</w:t>
      </w:r>
      <w:r w:rsidR="00F52236">
        <w:rPr>
          <w:rFonts w:ascii="Arial" w:hAnsi="Arial" w:cs="Arial"/>
        </w:rPr>
        <w:t xml:space="preserve"> or negotiations</w:t>
      </w:r>
      <w:r w:rsidRPr="008921F8">
        <w:rPr>
          <w:rFonts w:ascii="Arial" w:hAnsi="Arial" w:cs="Arial"/>
        </w:rPr>
        <w:t>,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>(d)</w:t>
      </w:r>
      <w:r w:rsidRPr="008921F8">
        <w:rPr>
          <w:rFonts w:ascii="Arial" w:hAnsi="Arial" w:cs="Arial"/>
        </w:rPr>
        <w:tab/>
        <w:t>Special Conditions of Contract,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>(e)</w:t>
      </w:r>
      <w:r w:rsidRPr="008921F8">
        <w:rPr>
          <w:rFonts w:ascii="Arial" w:hAnsi="Arial" w:cs="Arial"/>
        </w:rPr>
        <w:tab/>
        <w:t>General Conditions of Contract,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>(f)</w:t>
      </w:r>
      <w:r w:rsidRPr="008921F8">
        <w:rPr>
          <w:rFonts w:ascii="Arial" w:hAnsi="Arial" w:cs="Arial"/>
        </w:rPr>
        <w:tab/>
        <w:t>Statement of Requirements,</w:t>
      </w:r>
    </w:p>
    <w:p w:rsidR="008921F8" w:rsidRPr="008921F8" w:rsidRDefault="008921F8" w:rsidP="008921F8">
      <w:pPr>
        <w:pStyle w:val="Default"/>
        <w:ind w:left="270"/>
        <w:jc w:val="both"/>
        <w:rPr>
          <w:rFonts w:ascii="Arial" w:hAnsi="Arial" w:cs="Arial"/>
          <w:b/>
          <w:bCs/>
          <w:lang w:val="en-GB"/>
        </w:rPr>
      </w:pPr>
      <w:r w:rsidRPr="008921F8">
        <w:rPr>
          <w:rFonts w:ascii="Arial" w:hAnsi="Arial" w:cs="Arial"/>
        </w:rPr>
        <w:t>(g)</w:t>
      </w:r>
      <w:r w:rsidRPr="008921F8">
        <w:rPr>
          <w:rFonts w:ascii="Arial" w:hAnsi="Arial" w:cs="Arial"/>
        </w:rPr>
        <w:tab/>
      </w:r>
      <w:r w:rsidR="00571AAA" w:rsidRPr="008921F8">
        <w:rPr>
          <w:rFonts w:ascii="Arial" w:hAnsi="Arial" w:cs="Arial"/>
        </w:rPr>
        <w:t>Any</w:t>
      </w:r>
      <w:r w:rsidRPr="008921F8">
        <w:rPr>
          <w:rFonts w:ascii="Arial" w:hAnsi="Arial" w:cs="Arial"/>
        </w:rPr>
        <w:t xml:space="preserve"> other document listed in the SCC as forming part of the Contract. </w:t>
      </w:r>
    </w:p>
    <w:p w:rsidR="008921F8" w:rsidRPr="008921F8" w:rsidRDefault="008921F8" w:rsidP="008921F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8921F8" w:rsidRPr="00571AAA" w:rsidRDefault="008921F8" w:rsidP="004F149F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AAA">
        <w:rPr>
          <w:rFonts w:ascii="Arial" w:hAnsi="Arial" w:cs="Arial"/>
          <w:b/>
          <w:sz w:val="24"/>
          <w:szCs w:val="24"/>
        </w:rPr>
        <w:t xml:space="preserve">What constitutes a contract? </w:t>
      </w:r>
    </w:p>
    <w:p w:rsidR="008921F8" w:rsidRPr="008921F8" w:rsidRDefault="008921F8" w:rsidP="0089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F8" w:rsidRPr="008921F8" w:rsidRDefault="008921F8" w:rsidP="0089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21F8">
        <w:rPr>
          <w:rFonts w:ascii="Arial" w:hAnsi="Arial" w:cs="Arial"/>
          <w:sz w:val="24"/>
          <w:szCs w:val="24"/>
        </w:rPr>
        <w:t>Essential elements in a contract are:</w:t>
      </w:r>
    </w:p>
    <w:p w:rsidR="008921F8" w:rsidRPr="008921F8" w:rsidRDefault="008921F8" w:rsidP="004F14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4"/>
          <w:szCs w:val="24"/>
        </w:rPr>
      </w:pPr>
      <w:r w:rsidRPr="008921F8">
        <w:rPr>
          <w:rFonts w:ascii="Arial" w:hAnsi="Arial" w:cs="Arial"/>
          <w:sz w:val="24"/>
          <w:szCs w:val="24"/>
        </w:rPr>
        <w:t>Agreement between parties</w:t>
      </w:r>
      <w:r w:rsidR="00F52236">
        <w:rPr>
          <w:rFonts w:ascii="Arial" w:hAnsi="Arial" w:cs="Arial"/>
          <w:sz w:val="24"/>
          <w:szCs w:val="24"/>
        </w:rPr>
        <w:t xml:space="preserve"> (an offer and acceptance)</w:t>
      </w:r>
    </w:p>
    <w:p w:rsidR="008921F8" w:rsidRDefault="008921F8" w:rsidP="004F14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4"/>
          <w:szCs w:val="24"/>
        </w:rPr>
      </w:pPr>
      <w:r w:rsidRPr="008921F8">
        <w:rPr>
          <w:rFonts w:ascii="Arial" w:hAnsi="Arial" w:cs="Arial"/>
          <w:sz w:val="24"/>
          <w:szCs w:val="24"/>
        </w:rPr>
        <w:t>Intention to enter into a legally binding agreement</w:t>
      </w:r>
    </w:p>
    <w:p w:rsidR="00F52236" w:rsidRPr="008921F8" w:rsidRDefault="00F52236" w:rsidP="004F14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Consensus about the subject matter</w:t>
      </w:r>
    </w:p>
    <w:p w:rsidR="008921F8" w:rsidRPr="008921F8" w:rsidRDefault="00F52236" w:rsidP="004F14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</w:t>
      </w:r>
      <w:r w:rsidR="008921F8" w:rsidRPr="008921F8">
        <w:rPr>
          <w:rFonts w:ascii="Arial" w:hAnsi="Arial" w:cs="Arial"/>
          <w:sz w:val="24"/>
          <w:szCs w:val="24"/>
        </w:rPr>
        <w:t>a consideration.</w:t>
      </w:r>
    </w:p>
    <w:p w:rsidR="008921F8" w:rsidRDefault="008921F8" w:rsidP="004F14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4"/>
          <w:szCs w:val="24"/>
        </w:rPr>
      </w:pPr>
      <w:r w:rsidRPr="008921F8">
        <w:rPr>
          <w:rFonts w:ascii="Arial" w:hAnsi="Arial" w:cs="Arial"/>
          <w:sz w:val="24"/>
          <w:szCs w:val="24"/>
        </w:rPr>
        <w:t xml:space="preserve">Parties must </w:t>
      </w:r>
      <w:r w:rsidR="00F52236">
        <w:rPr>
          <w:rFonts w:ascii="Arial" w:hAnsi="Arial" w:cs="Arial"/>
          <w:sz w:val="24"/>
          <w:szCs w:val="24"/>
        </w:rPr>
        <w:t>have capacity to contract</w:t>
      </w:r>
      <w:r w:rsidRPr="008921F8">
        <w:rPr>
          <w:rFonts w:ascii="Arial" w:hAnsi="Arial" w:cs="Arial"/>
          <w:sz w:val="24"/>
          <w:szCs w:val="24"/>
        </w:rPr>
        <w:t>.</w:t>
      </w:r>
    </w:p>
    <w:p w:rsidR="00571AAA" w:rsidRDefault="00571AAA" w:rsidP="0057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1AAA" w:rsidRDefault="00F52236" w:rsidP="0057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Contracts only arise when the parties have</w:t>
      </w:r>
      <w:r w:rsidR="00253444">
        <w:rPr>
          <w:rFonts w:ascii="Arial" w:hAnsi="Arial" w:cs="Arial"/>
          <w:sz w:val="24"/>
          <w:szCs w:val="24"/>
        </w:rPr>
        <w:t xml:space="preserve"> an intention to enter into a legally binding relationship. One party makes an offer and another accepts the offer. The parties must have a meeting of minds about the subject of the contract and each party must provide a consideration. The consideration must have value but need not be adequate. Minors, the insane and ones declared bankrupt cannot enter into a valid contract.</w:t>
      </w:r>
    </w:p>
    <w:p w:rsidR="00880043" w:rsidRPr="008921F8" w:rsidRDefault="00880043" w:rsidP="0057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F8" w:rsidRPr="00571AAA" w:rsidRDefault="008921F8" w:rsidP="004F149F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AAA">
        <w:rPr>
          <w:rFonts w:ascii="Arial" w:hAnsi="Arial" w:cs="Arial"/>
          <w:b/>
          <w:sz w:val="24"/>
          <w:szCs w:val="24"/>
        </w:rPr>
        <w:t>Types of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Lump sum contract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Time based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Ad measurement 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Framework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Percentage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Petty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Cost Reimbursable contracts.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Target price Contracts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Retainer Contracts.</w:t>
      </w:r>
    </w:p>
    <w:p w:rsidR="008921F8" w:rsidRPr="008921F8" w:rsidRDefault="008921F8" w:rsidP="004F149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Contingency or Success fee.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Lump Sum Contracts:</w:t>
      </w:r>
    </w:p>
    <w:p w:rsidR="008921F8" w:rsidRPr="008921F8" w:rsidRDefault="008921F8" w:rsidP="004F149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Content, duration and outputs </w:t>
      </w:r>
      <w:r w:rsidR="00571AAA">
        <w:rPr>
          <w:rFonts w:ascii="Arial" w:hAnsi="Arial" w:cs="Arial"/>
        </w:rPr>
        <w:t xml:space="preserve">are </w:t>
      </w:r>
      <w:r w:rsidRPr="008921F8">
        <w:rPr>
          <w:rFonts w:ascii="Arial" w:hAnsi="Arial" w:cs="Arial"/>
        </w:rPr>
        <w:t>defined.</w:t>
      </w:r>
    </w:p>
    <w:p w:rsidR="008921F8" w:rsidRPr="008921F8" w:rsidRDefault="008921F8" w:rsidP="004F149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Based on agreed price and payments</w:t>
      </w:r>
      <w:r w:rsidR="00AF3C46">
        <w:rPr>
          <w:rFonts w:ascii="Arial" w:hAnsi="Arial" w:cs="Arial"/>
        </w:rPr>
        <w:t xml:space="preserve"> for the whole contract</w:t>
      </w:r>
    </w:p>
    <w:p w:rsidR="008921F8" w:rsidRPr="008921F8" w:rsidRDefault="008921F8" w:rsidP="004F149F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Specified outputs may include: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Payment schedule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Bills of quantities</w:t>
      </w:r>
      <w:r w:rsidR="000163A9">
        <w:rPr>
          <w:rFonts w:ascii="Arial" w:hAnsi="Arial" w:cs="Arial"/>
        </w:rPr>
        <w:t>/statement of deliverables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Drawings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Deliveries of supplies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Activity schedules</w:t>
      </w:r>
    </w:p>
    <w:p w:rsidR="008921F8" w:rsidRPr="008921F8" w:rsidRDefault="008921F8" w:rsidP="004F149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Reports etc</w:t>
      </w:r>
    </w:p>
    <w:p w:rsidR="008921F8" w:rsidRPr="000163A9" w:rsidRDefault="000163A9" w:rsidP="000163A9">
      <w:pPr>
        <w:pStyle w:val="Default"/>
        <w:ind w:left="720"/>
        <w:rPr>
          <w:rFonts w:ascii="Arial" w:hAnsi="Arial" w:cs="Arial"/>
        </w:rPr>
      </w:pPr>
      <w:r w:rsidRPr="000163A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risk of cost variations are born by the provider.</w:t>
      </w:r>
      <w:r w:rsidRPr="000163A9">
        <w:rPr>
          <w:rFonts w:ascii="Arial" w:hAnsi="Arial" w:cs="Arial"/>
        </w:rPr>
        <w:t xml:space="preserve"> </w:t>
      </w: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Time based Contracts:</w:t>
      </w:r>
    </w:p>
    <w:p w:rsidR="008921F8" w:rsidRPr="008921F8" w:rsidRDefault="00880043" w:rsidP="004F149F">
      <w:pPr>
        <w:pStyle w:val="Defaul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Used when the s</w:t>
      </w:r>
      <w:r w:rsidR="008921F8" w:rsidRPr="008921F8">
        <w:rPr>
          <w:rFonts w:ascii="Arial" w:hAnsi="Arial" w:cs="Arial"/>
        </w:rPr>
        <w:t>cope and duration</w:t>
      </w:r>
      <w:r>
        <w:rPr>
          <w:rFonts w:ascii="Arial" w:hAnsi="Arial" w:cs="Arial"/>
        </w:rPr>
        <w:t xml:space="preserve"> of the task are</w:t>
      </w:r>
      <w:r w:rsidR="008921F8" w:rsidRPr="008921F8">
        <w:rPr>
          <w:rFonts w:ascii="Arial" w:hAnsi="Arial" w:cs="Arial"/>
        </w:rPr>
        <w:t xml:space="preserve"> difficult to define.</w:t>
      </w:r>
    </w:p>
    <w:p w:rsidR="008921F8" w:rsidRPr="008921F8" w:rsidRDefault="008921F8" w:rsidP="004F149F">
      <w:pPr>
        <w:pStyle w:val="Default"/>
        <w:numPr>
          <w:ilvl w:val="0"/>
          <w:numId w:val="21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Payment </w:t>
      </w:r>
      <w:r w:rsidR="00880043">
        <w:rPr>
          <w:rFonts w:ascii="Arial" w:hAnsi="Arial" w:cs="Arial"/>
        </w:rPr>
        <w:t xml:space="preserve">is </w:t>
      </w:r>
      <w:r w:rsidRPr="008921F8">
        <w:rPr>
          <w:rFonts w:ascii="Arial" w:hAnsi="Arial" w:cs="Arial"/>
        </w:rPr>
        <w:t>based on agreed hourly, weekly or monthly fees.</w:t>
      </w:r>
    </w:p>
    <w:p w:rsidR="008921F8" w:rsidRPr="008921F8" w:rsidRDefault="008921F8" w:rsidP="004F149F">
      <w:pPr>
        <w:pStyle w:val="Default"/>
        <w:numPr>
          <w:ilvl w:val="0"/>
          <w:numId w:val="21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Carters for reimbursable.</w:t>
      </w:r>
    </w:p>
    <w:p w:rsidR="008921F8" w:rsidRPr="008921F8" w:rsidRDefault="008921F8" w:rsidP="004F149F">
      <w:pPr>
        <w:pStyle w:val="Default"/>
        <w:numPr>
          <w:ilvl w:val="0"/>
          <w:numId w:val="21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Supervisor monitors progress of contract and payments (contract terms).</w:t>
      </w:r>
    </w:p>
    <w:p w:rsidR="008921F8" w:rsidRPr="008921F8" w:rsidRDefault="008921F8" w:rsidP="008921F8">
      <w:pPr>
        <w:pStyle w:val="Default"/>
        <w:ind w:left="720"/>
        <w:rPr>
          <w:rFonts w:ascii="Arial" w:hAnsi="Arial" w:cs="Arial"/>
          <w:b/>
        </w:rPr>
      </w:pP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Benefits and Challenges</w:t>
      </w:r>
    </w:p>
    <w:p w:rsidR="008921F8" w:rsidRPr="008921F8" w:rsidRDefault="008921F8" w:rsidP="00880043">
      <w:pPr>
        <w:pStyle w:val="Default"/>
        <w:rPr>
          <w:rFonts w:ascii="Arial" w:hAnsi="Arial" w:cs="Arial"/>
        </w:rPr>
      </w:pPr>
      <w:r w:rsidRPr="008921F8">
        <w:rPr>
          <w:rFonts w:ascii="Arial" w:hAnsi="Arial" w:cs="Arial"/>
          <w:b/>
          <w:bCs/>
        </w:rPr>
        <w:t>Benefits:</w:t>
      </w:r>
      <w:r w:rsidR="00880043">
        <w:rPr>
          <w:rFonts w:ascii="Arial" w:hAnsi="Arial" w:cs="Arial"/>
          <w:b/>
          <w:bCs/>
        </w:rPr>
        <w:t xml:space="preserve"> </w:t>
      </w:r>
      <w:r w:rsidR="00880043">
        <w:rPr>
          <w:rFonts w:ascii="Arial" w:hAnsi="Arial" w:cs="Arial"/>
          <w:bCs/>
        </w:rPr>
        <w:t>It is i</w:t>
      </w:r>
      <w:r w:rsidRPr="008921F8">
        <w:rPr>
          <w:rFonts w:ascii="Arial" w:hAnsi="Arial" w:cs="Arial"/>
        </w:rPr>
        <w:t>deal where scope is unknown</w:t>
      </w:r>
      <w:r w:rsidR="00880043">
        <w:rPr>
          <w:rFonts w:ascii="Arial" w:hAnsi="Arial" w:cs="Arial"/>
        </w:rPr>
        <w:t>, while cost control and value for money are easy to achieve given good supervision.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880043">
      <w:pPr>
        <w:pStyle w:val="Default"/>
        <w:rPr>
          <w:rFonts w:ascii="Arial" w:hAnsi="Arial" w:cs="Arial"/>
        </w:rPr>
      </w:pPr>
      <w:r w:rsidRPr="008921F8">
        <w:rPr>
          <w:rFonts w:ascii="Arial" w:hAnsi="Arial" w:cs="Arial"/>
          <w:b/>
          <w:bCs/>
        </w:rPr>
        <w:lastRenderedPageBreak/>
        <w:t>Challenges:</w:t>
      </w:r>
      <w:r w:rsidR="00880043">
        <w:rPr>
          <w:rFonts w:ascii="Arial" w:hAnsi="Arial" w:cs="Arial"/>
          <w:b/>
          <w:bCs/>
        </w:rPr>
        <w:t xml:space="preserve"> </w:t>
      </w:r>
      <w:r w:rsidRPr="008921F8">
        <w:rPr>
          <w:rFonts w:ascii="Arial" w:hAnsi="Arial" w:cs="Arial"/>
        </w:rPr>
        <w:t>Difficult where record keeping is poor</w:t>
      </w:r>
      <w:r w:rsidR="00880043">
        <w:rPr>
          <w:rFonts w:ascii="Arial" w:hAnsi="Arial" w:cs="Arial"/>
        </w:rPr>
        <w:t xml:space="preserve"> and both parties need to be open and to closely monitor and supervise the </w:t>
      </w:r>
      <w:r w:rsidR="00713891">
        <w:rPr>
          <w:rFonts w:ascii="Arial" w:hAnsi="Arial" w:cs="Arial"/>
        </w:rPr>
        <w:t>operations</w:t>
      </w:r>
      <w:proofErr w:type="gramStart"/>
      <w:r w:rsidR="00713891">
        <w:rPr>
          <w:rFonts w:ascii="Arial" w:hAnsi="Arial" w:cs="Arial"/>
        </w:rPr>
        <w:t>.</w:t>
      </w:r>
      <w:r w:rsidRPr="008921F8">
        <w:rPr>
          <w:rFonts w:ascii="Arial" w:hAnsi="Arial" w:cs="Arial"/>
        </w:rPr>
        <w:t>.</w:t>
      </w:r>
      <w:proofErr w:type="gramEnd"/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Ad measurement Contract:</w:t>
      </w:r>
    </w:p>
    <w:p w:rsidR="008921F8" w:rsidRPr="008921F8" w:rsidRDefault="00713891" w:rsidP="004F149F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based on </w:t>
      </w:r>
      <w:r w:rsidR="008921F8" w:rsidRPr="008921F8">
        <w:rPr>
          <w:rFonts w:ascii="Arial" w:hAnsi="Arial" w:cs="Arial"/>
        </w:rPr>
        <w:t xml:space="preserve">Unit rate </w:t>
      </w:r>
      <w:r>
        <w:rPr>
          <w:rFonts w:ascii="Arial" w:hAnsi="Arial" w:cs="Arial"/>
        </w:rPr>
        <w:t>and</w:t>
      </w:r>
      <w:r w:rsidR="008921F8" w:rsidRPr="00892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measured </w:t>
      </w:r>
      <w:r w:rsidR="008921F8" w:rsidRPr="008921F8">
        <w:rPr>
          <w:rFonts w:ascii="Arial" w:hAnsi="Arial" w:cs="Arial"/>
        </w:rPr>
        <w:t>quantities</w:t>
      </w:r>
      <w:r>
        <w:rPr>
          <w:rFonts w:ascii="Arial" w:hAnsi="Arial" w:cs="Arial"/>
        </w:rPr>
        <w:t>. Works done are measured and valued at the agreed rate.</w:t>
      </w:r>
    </w:p>
    <w:p w:rsidR="008921F8" w:rsidRPr="008921F8" w:rsidRDefault="008921F8" w:rsidP="004F149F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Mainly used for works contracts that are not well defined where unforeseen site conditions may exist such </w:t>
      </w:r>
      <w:r w:rsidR="00713891">
        <w:rPr>
          <w:rFonts w:ascii="Arial" w:hAnsi="Arial" w:cs="Arial"/>
        </w:rPr>
        <w:t xml:space="preserve">as </w:t>
      </w:r>
      <w:r w:rsidRPr="008921F8">
        <w:rPr>
          <w:rFonts w:ascii="Arial" w:hAnsi="Arial" w:cs="Arial"/>
        </w:rPr>
        <w:t>hidden foundation problems.</w:t>
      </w:r>
    </w:p>
    <w:p w:rsidR="008921F8" w:rsidRPr="008921F8" w:rsidRDefault="008921F8" w:rsidP="004F149F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 w:rsidRPr="008921F8">
        <w:rPr>
          <w:rFonts w:ascii="Arial" w:hAnsi="Arial" w:cs="Arial"/>
        </w:rPr>
        <w:t>Total price is determined basing on quantity and unit price.</w:t>
      </w:r>
    </w:p>
    <w:p w:rsidR="008921F8" w:rsidRPr="008921F8" w:rsidRDefault="008921F8" w:rsidP="008921F8">
      <w:pPr>
        <w:pStyle w:val="Default"/>
        <w:ind w:firstLine="360"/>
        <w:rPr>
          <w:rFonts w:ascii="Arial" w:hAnsi="Arial" w:cs="Arial"/>
          <w:b/>
        </w:rPr>
      </w:pP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Benefits:</w:t>
      </w:r>
    </w:p>
    <w:p w:rsidR="008921F8" w:rsidRPr="008921F8" w:rsidRDefault="008921F8" w:rsidP="004F149F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Good for long term contracts </w:t>
      </w:r>
      <w:r w:rsidR="00713891">
        <w:rPr>
          <w:rFonts w:ascii="Arial" w:hAnsi="Arial" w:cs="Arial"/>
        </w:rPr>
        <w:t>where quantity estimates may be inaccurate</w:t>
      </w:r>
      <w:proofErr w:type="gramStart"/>
      <w:r w:rsidR="00713891">
        <w:rPr>
          <w:rFonts w:ascii="Arial" w:hAnsi="Arial" w:cs="Arial"/>
        </w:rPr>
        <w:t>.</w:t>
      </w:r>
      <w:r w:rsidRPr="008921F8">
        <w:rPr>
          <w:rFonts w:ascii="Arial" w:hAnsi="Arial" w:cs="Arial"/>
        </w:rPr>
        <w:t>(</w:t>
      </w:r>
      <w:proofErr w:type="gramEnd"/>
      <w:r w:rsidRPr="008921F8">
        <w:rPr>
          <w:rFonts w:ascii="Arial" w:hAnsi="Arial" w:cs="Arial"/>
        </w:rPr>
        <w:t>estimation)</w:t>
      </w:r>
      <w:r w:rsidR="00AF3C46">
        <w:rPr>
          <w:rFonts w:ascii="Arial" w:hAnsi="Arial" w:cs="Arial"/>
        </w:rPr>
        <w:t xml:space="preserve"> but out put can easily be ascertained.</w:t>
      </w:r>
      <w:r w:rsidRPr="008921F8">
        <w:rPr>
          <w:rFonts w:ascii="Arial" w:hAnsi="Arial" w:cs="Arial"/>
        </w:rPr>
        <w:t>.</w:t>
      </w:r>
    </w:p>
    <w:p w:rsidR="008921F8" w:rsidRPr="008921F8" w:rsidRDefault="008921F8" w:rsidP="004F149F">
      <w:pPr>
        <w:pStyle w:val="Default"/>
        <w:numPr>
          <w:ilvl w:val="0"/>
          <w:numId w:val="25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Best for works contracts (Bills of quantities)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Challenges:</w:t>
      </w:r>
    </w:p>
    <w:p w:rsidR="008921F8" w:rsidRPr="008921F8" w:rsidRDefault="008921F8" w:rsidP="004F149F">
      <w:pPr>
        <w:pStyle w:val="Default"/>
        <w:numPr>
          <w:ilvl w:val="0"/>
          <w:numId w:val="26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Costs</w:t>
      </w:r>
      <w:r w:rsidR="00713891">
        <w:rPr>
          <w:rFonts w:ascii="Arial" w:hAnsi="Arial" w:cs="Arial"/>
        </w:rPr>
        <w:t xml:space="preserve"> are</w:t>
      </w:r>
      <w:r w:rsidRPr="008921F8">
        <w:rPr>
          <w:rFonts w:ascii="Arial" w:hAnsi="Arial" w:cs="Arial"/>
        </w:rPr>
        <w:t xml:space="preserve"> uncontrollable (risky)</w:t>
      </w:r>
    </w:p>
    <w:p w:rsidR="008921F8" w:rsidRPr="008921F8" w:rsidRDefault="008921F8" w:rsidP="004F149F">
      <w:pPr>
        <w:pStyle w:val="Default"/>
        <w:numPr>
          <w:ilvl w:val="0"/>
          <w:numId w:val="26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Risk of </w:t>
      </w:r>
      <w:r w:rsidR="000163A9">
        <w:rPr>
          <w:rFonts w:ascii="Arial" w:hAnsi="Arial" w:cs="Arial"/>
        </w:rPr>
        <w:t xml:space="preserve">quantity variations are born by the </w:t>
      </w:r>
      <w:r w:rsidRPr="008921F8">
        <w:rPr>
          <w:rFonts w:ascii="Arial" w:hAnsi="Arial" w:cs="Arial"/>
        </w:rPr>
        <w:t>PDE</w:t>
      </w:r>
      <w:r w:rsidR="00713891">
        <w:rPr>
          <w:rFonts w:ascii="Arial" w:hAnsi="Arial" w:cs="Arial"/>
        </w:rPr>
        <w:t>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Framework Contracts</w:t>
      </w:r>
    </w:p>
    <w:p w:rsidR="000163A9" w:rsidRDefault="000163A9" w:rsidP="000163A9">
      <w:pPr>
        <w:pStyle w:val="Default"/>
        <w:ind w:left="540"/>
        <w:rPr>
          <w:rFonts w:ascii="Arial" w:hAnsi="Arial" w:cs="Arial"/>
        </w:rPr>
      </w:pPr>
      <w:r>
        <w:rPr>
          <w:rFonts w:ascii="Arial" w:hAnsi="Arial" w:cs="Arial"/>
        </w:rPr>
        <w:t>Framework contracts are not task specific</w:t>
      </w:r>
      <w:r w:rsidR="000772C9">
        <w:rPr>
          <w:rFonts w:ascii="Arial" w:hAnsi="Arial" w:cs="Arial"/>
        </w:rPr>
        <w:t xml:space="preserve">. The contract remains valid for a period of time and any works necessary during that period are done as part of the framework contract. It is suitable for recurring tasks such as road maintenance. </w:t>
      </w:r>
    </w:p>
    <w:p w:rsidR="008921F8" w:rsidRPr="008921F8" w:rsidRDefault="008921F8" w:rsidP="004F149F">
      <w:pPr>
        <w:pStyle w:val="Default"/>
        <w:numPr>
          <w:ilvl w:val="0"/>
          <w:numId w:val="2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Requirements can be </w:t>
      </w:r>
      <w:r w:rsidR="000163A9">
        <w:rPr>
          <w:rFonts w:ascii="Arial" w:hAnsi="Arial" w:cs="Arial"/>
        </w:rPr>
        <w:t>giv</w:t>
      </w:r>
      <w:r w:rsidR="000772C9">
        <w:rPr>
          <w:rFonts w:ascii="Arial" w:hAnsi="Arial" w:cs="Arial"/>
        </w:rPr>
        <w:t>e</w:t>
      </w:r>
      <w:r w:rsidR="000163A9">
        <w:rPr>
          <w:rFonts w:ascii="Arial" w:hAnsi="Arial" w:cs="Arial"/>
        </w:rPr>
        <w:t>n</w:t>
      </w:r>
      <w:r w:rsidRPr="008921F8">
        <w:rPr>
          <w:rFonts w:ascii="Arial" w:hAnsi="Arial" w:cs="Arial"/>
        </w:rPr>
        <w:t xml:space="preserve"> by “call off basis” and quantity and timing not known.</w:t>
      </w:r>
    </w:p>
    <w:p w:rsidR="008921F8" w:rsidRPr="008921F8" w:rsidRDefault="008921F8" w:rsidP="004F149F">
      <w:pPr>
        <w:pStyle w:val="Default"/>
        <w:numPr>
          <w:ilvl w:val="0"/>
          <w:numId w:val="2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Reduces procurement costs and lead times</w:t>
      </w:r>
    </w:p>
    <w:p w:rsidR="008921F8" w:rsidRPr="008921F8" w:rsidRDefault="008921F8" w:rsidP="004F149F">
      <w:pPr>
        <w:pStyle w:val="Default"/>
        <w:numPr>
          <w:ilvl w:val="0"/>
          <w:numId w:val="2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Unit rate is made known by provider and entity estimates the quantity.</w:t>
      </w:r>
    </w:p>
    <w:p w:rsidR="008921F8" w:rsidRPr="008921F8" w:rsidRDefault="008921F8" w:rsidP="004F149F">
      <w:pPr>
        <w:pStyle w:val="Default"/>
        <w:numPr>
          <w:ilvl w:val="0"/>
          <w:numId w:val="2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Payments linked to delivery/performance.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Percentage based Contract</w:t>
      </w:r>
    </w:p>
    <w:p w:rsidR="008921F8" w:rsidRPr="008921F8" w:rsidRDefault="008921F8" w:rsidP="004F149F">
      <w:pPr>
        <w:pStyle w:val="Default"/>
        <w:numPr>
          <w:ilvl w:val="0"/>
          <w:numId w:val="2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Appropriate to relate the fee paid directly to estimated/actual cost.</w:t>
      </w:r>
    </w:p>
    <w:p w:rsidR="008921F8" w:rsidRPr="008921F8" w:rsidRDefault="008921F8" w:rsidP="004F149F">
      <w:pPr>
        <w:pStyle w:val="Default"/>
        <w:numPr>
          <w:ilvl w:val="0"/>
          <w:numId w:val="2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Contract must define total cost of contract from which the percentage is to be calculated</w:t>
      </w:r>
    </w:p>
    <w:p w:rsidR="008921F8" w:rsidRPr="008921F8" w:rsidRDefault="008921F8" w:rsidP="004F149F">
      <w:pPr>
        <w:pStyle w:val="Default"/>
        <w:numPr>
          <w:ilvl w:val="0"/>
          <w:numId w:val="28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Bidder is paid </w:t>
      </w:r>
      <w:r w:rsidR="000772C9">
        <w:rPr>
          <w:rFonts w:ascii="Arial" w:hAnsi="Arial" w:cs="Arial"/>
        </w:rPr>
        <w:t>on</w:t>
      </w:r>
      <w:r w:rsidRPr="008921F8">
        <w:rPr>
          <w:rFonts w:ascii="Arial" w:hAnsi="Arial" w:cs="Arial"/>
        </w:rPr>
        <w:t xml:space="preserve"> agreed percentages</w:t>
      </w:r>
      <w:r w:rsidR="000772C9">
        <w:rPr>
          <w:rFonts w:ascii="Arial" w:hAnsi="Arial" w:cs="Arial"/>
        </w:rPr>
        <w:t>.</w:t>
      </w:r>
    </w:p>
    <w:p w:rsidR="008921F8" w:rsidRDefault="000772C9" w:rsidP="000772C9">
      <w:pPr>
        <w:pStyle w:val="Default"/>
        <w:ind w:left="180"/>
        <w:rPr>
          <w:rFonts w:ascii="Arial" w:hAnsi="Arial" w:cs="Arial"/>
        </w:rPr>
      </w:pPr>
      <w:r w:rsidRPr="000772C9">
        <w:rPr>
          <w:rFonts w:ascii="Arial" w:hAnsi="Arial" w:cs="Arial"/>
        </w:rPr>
        <w:t xml:space="preserve">An example is say </w:t>
      </w:r>
      <w:r>
        <w:rPr>
          <w:rFonts w:ascii="Arial" w:hAnsi="Arial" w:cs="Arial"/>
        </w:rPr>
        <w:t>“</w:t>
      </w:r>
      <w:r w:rsidRPr="000772C9">
        <w:rPr>
          <w:rFonts w:ascii="Arial" w:hAnsi="Arial" w:cs="Arial"/>
        </w:rPr>
        <w:t>a professional fee of 5% of cost of works</w:t>
      </w:r>
      <w:r>
        <w:rPr>
          <w:rFonts w:ascii="Arial" w:hAnsi="Arial" w:cs="Arial"/>
        </w:rPr>
        <w:t>”</w:t>
      </w:r>
      <w:r w:rsidRPr="000772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Under such a contract the total cost of works will be ascertained then the professional fee computed as a percentage of the cost.</w:t>
      </w:r>
    </w:p>
    <w:p w:rsidR="000772C9" w:rsidRPr="000772C9" w:rsidRDefault="000772C9" w:rsidP="000772C9">
      <w:pPr>
        <w:pStyle w:val="Default"/>
        <w:ind w:left="180"/>
        <w:rPr>
          <w:rFonts w:ascii="Arial" w:hAnsi="Arial" w:cs="Arial"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Cost reimbursable Contracts</w:t>
      </w:r>
    </w:p>
    <w:p w:rsidR="000772C9" w:rsidRDefault="000772C9" w:rsidP="000772C9">
      <w:pPr>
        <w:pStyle w:val="Default"/>
        <w:ind w:left="630"/>
        <w:rPr>
          <w:rFonts w:ascii="Arial" w:hAnsi="Arial" w:cs="Arial"/>
        </w:rPr>
      </w:pPr>
      <w:r>
        <w:rPr>
          <w:rFonts w:ascii="Arial" w:hAnsi="Arial" w:cs="Arial"/>
        </w:rPr>
        <w:t>Such contracts are suitable for:</w:t>
      </w:r>
    </w:p>
    <w:p w:rsidR="008921F8" w:rsidRPr="008921F8" w:rsidRDefault="008921F8" w:rsidP="004F149F">
      <w:pPr>
        <w:pStyle w:val="Default"/>
        <w:numPr>
          <w:ilvl w:val="0"/>
          <w:numId w:val="2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Emergency works contracts </w:t>
      </w:r>
      <w:r w:rsidR="000772C9">
        <w:rPr>
          <w:rFonts w:ascii="Arial" w:hAnsi="Arial" w:cs="Arial"/>
        </w:rPr>
        <w:t xml:space="preserve">where </w:t>
      </w:r>
      <w:r w:rsidRPr="008921F8">
        <w:rPr>
          <w:rFonts w:ascii="Arial" w:hAnsi="Arial" w:cs="Arial"/>
        </w:rPr>
        <w:t>cost</w:t>
      </w:r>
      <w:r w:rsidR="000772C9">
        <w:rPr>
          <w:rFonts w:ascii="Arial" w:hAnsi="Arial" w:cs="Arial"/>
        </w:rPr>
        <w:t xml:space="preserve"> is</w:t>
      </w:r>
      <w:r w:rsidRPr="008921F8">
        <w:rPr>
          <w:rFonts w:ascii="Arial" w:hAnsi="Arial" w:cs="Arial"/>
        </w:rPr>
        <w:t xml:space="preserve"> difficult to calculate</w:t>
      </w:r>
      <w:r w:rsidR="000772C9">
        <w:rPr>
          <w:rFonts w:ascii="Arial" w:hAnsi="Arial" w:cs="Arial"/>
        </w:rPr>
        <w:t xml:space="preserve"> or there is no time for such to be ascertained.</w:t>
      </w:r>
    </w:p>
    <w:p w:rsidR="008921F8" w:rsidRPr="008921F8" w:rsidRDefault="008921F8" w:rsidP="004F149F">
      <w:pPr>
        <w:pStyle w:val="Default"/>
        <w:numPr>
          <w:ilvl w:val="0"/>
          <w:numId w:val="2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High risk works where it is</w:t>
      </w:r>
      <w:r w:rsidR="000772C9">
        <w:rPr>
          <w:rFonts w:ascii="Arial" w:hAnsi="Arial" w:cs="Arial"/>
        </w:rPr>
        <w:t xml:space="preserve"> not</w:t>
      </w:r>
      <w:r w:rsidRPr="008921F8">
        <w:rPr>
          <w:rFonts w:ascii="Arial" w:hAnsi="Arial" w:cs="Arial"/>
        </w:rPr>
        <w:t xml:space="preserve"> economical to bear the risk of variations,</w:t>
      </w:r>
    </w:p>
    <w:p w:rsidR="008921F8" w:rsidRPr="008921F8" w:rsidRDefault="008921F8" w:rsidP="004F149F">
      <w:pPr>
        <w:pStyle w:val="Default"/>
        <w:numPr>
          <w:ilvl w:val="0"/>
          <w:numId w:val="2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Where the provider is not willing to accept the risk.</w:t>
      </w:r>
    </w:p>
    <w:p w:rsidR="008921F8" w:rsidRPr="008921F8" w:rsidRDefault="000772C9" w:rsidP="004F149F">
      <w:pPr>
        <w:pStyle w:val="Defaul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6F633E">
        <w:rPr>
          <w:rFonts w:ascii="Arial" w:hAnsi="Arial" w:cs="Arial"/>
        </w:rPr>
        <w:t>p</w:t>
      </w:r>
      <w:r w:rsidR="008921F8" w:rsidRPr="008921F8">
        <w:rPr>
          <w:rFonts w:ascii="Arial" w:hAnsi="Arial" w:cs="Arial"/>
        </w:rPr>
        <w:t>ayment linked to actual works with evidence of receipts, invoices and other relevant documents.</w:t>
      </w:r>
    </w:p>
    <w:p w:rsidR="008921F8" w:rsidRPr="008921F8" w:rsidRDefault="008921F8" w:rsidP="004F149F">
      <w:pPr>
        <w:pStyle w:val="Default"/>
        <w:numPr>
          <w:ilvl w:val="0"/>
          <w:numId w:val="29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Profit element agreed in the contract.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Benefits and Challenges</w:t>
      </w:r>
    </w:p>
    <w:p w:rsidR="008921F8" w:rsidRPr="008921F8" w:rsidRDefault="008921F8" w:rsidP="008921F8">
      <w:pPr>
        <w:pStyle w:val="Default"/>
        <w:rPr>
          <w:rFonts w:ascii="Arial" w:hAnsi="Arial" w:cs="Arial"/>
        </w:rPr>
      </w:pPr>
      <w:r w:rsidRPr="008921F8">
        <w:rPr>
          <w:rFonts w:ascii="Arial" w:hAnsi="Arial" w:cs="Arial"/>
          <w:b/>
          <w:bCs/>
        </w:rPr>
        <w:t>Benefits</w:t>
      </w:r>
      <w:r w:rsidRPr="008921F8">
        <w:rPr>
          <w:rFonts w:ascii="Arial" w:hAnsi="Arial" w:cs="Arial"/>
          <w:bCs/>
        </w:rPr>
        <w:t>:</w:t>
      </w:r>
    </w:p>
    <w:p w:rsidR="008921F8" w:rsidRPr="008921F8" w:rsidRDefault="008921F8" w:rsidP="004F149F">
      <w:pPr>
        <w:pStyle w:val="Default"/>
        <w:numPr>
          <w:ilvl w:val="0"/>
          <w:numId w:val="3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lastRenderedPageBreak/>
        <w:t>Early commencement is possible</w:t>
      </w:r>
    </w:p>
    <w:p w:rsidR="008921F8" w:rsidRPr="008921F8" w:rsidRDefault="008921F8" w:rsidP="004F149F">
      <w:pPr>
        <w:pStyle w:val="Default"/>
        <w:numPr>
          <w:ilvl w:val="0"/>
          <w:numId w:val="3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Change control easy</w:t>
      </w:r>
    </w:p>
    <w:p w:rsidR="008921F8" w:rsidRPr="008921F8" w:rsidRDefault="008921F8" w:rsidP="004F149F">
      <w:pPr>
        <w:pStyle w:val="Default"/>
        <w:numPr>
          <w:ilvl w:val="0"/>
          <w:numId w:val="30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Client has a strong influence</w:t>
      </w:r>
    </w:p>
    <w:p w:rsidR="008921F8" w:rsidRDefault="008921F8" w:rsidP="008921F8">
      <w:pPr>
        <w:pStyle w:val="Default"/>
        <w:rPr>
          <w:rFonts w:ascii="Arial" w:hAnsi="Arial" w:cs="Arial"/>
          <w:b/>
          <w:bCs/>
        </w:rPr>
      </w:pPr>
      <w:r w:rsidRPr="008921F8">
        <w:rPr>
          <w:rFonts w:ascii="Arial" w:hAnsi="Arial" w:cs="Arial"/>
          <w:b/>
          <w:bCs/>
        </w:rPr>
        <w:t>Challenges:</w:t>
      </w:r>
    </w:p>
    <w:p w:rsidR="006F633E" w:rsidRPr="006F633E" w:rsidRDefault="006F633E" w:rsidP="006F633E">
      <w:pPr>
        <w:pStyle w:val="Default"/>
        <w:ind w:left="540"/>
        <w:rPr>
          <w:rFonts w:ascii="Arial" w:hAnsi="Arial" w:cs="Arial"/>
        </w:rPr>
      </w:pPr>
      <w:r w:rsidRPr="006F633E">
        <w:rPr>
          <w:rFonts w:ascii="Arial" w:hAnsi="Arial" w:cs="Arial"/>
          <w:bCs/>
        </w:rPr>
        <w:t xml:space="preserve">Under such arrangement the costs are unknown and can spiral. The method does not give any incentive to the provider to save or </w:t>
      </w:r>
      <w:proofErr w:type="spellStart"/>
      <w:r w:rsidRPr="006F633E">
        <w:rPr>
          <w:rFonts w:ascii="Arial" w:hAnsi="Arial" w:cs="Arial"/>
          <w:bCs/>
        </w:rPr>
        <w:t>tp</w:t>
      </w:r>
      <w:proofErr w:type="spellEnd"/>
      <w:r w:rsidRPr="006F633E">
        <w:rPr>
          <w:rFonts w:ascii="Arial" w:hAnsi="Arial" w:cs="Arial"/>
          <w:bCs/>
        </w:rPr>
        <w:t xml:space="preserve"> be efficient. Therefore it can only be meaningful where the contractor is good, technically competent and ethical.</w:t>
      </w:r>
    </w:p>
    <w:p w:rsidR="008921F8" w:rsidRPr="008921F8" w:rsidRDefault="008921F8" w:rsidP="008921F8">
      <w:pPr>
        <w:pStyle w:val="Default"/>
        <w:ind w:left="900"/>
        <w:rPr>
          <w:rFonts w:ascii="Arial" w:hAnsi="Arial" w:cs="Arial"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Target Price Contract</w:t>
      </w: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0"/>
          <w:numId w:val="32"/>
        </w:numPr>
        <w:ind w:left="720" w:hanging="270"/>
        <w:rPr>
          <w:rFonts w:ascii="Arial" w:hAnsi="Arial" w:cs="Arial"/>
        </w:rPr>
      </w:pPr>
      <w:r w:rsidRPr="008921F8">
        <w:rPr>
          <w:rFonts w:ascii="Arial" w:hAnsi="Arial" w:cs="Arial"/>
        </w:rPr>
        <w:t>Target price is known and incentives offered for any savings below the target.</w:t>
      </w:r>
    </w:p>
    <w:p w:rsidR="008921F8" w:rsidRPr="008921F8" w:rsidRDefault="008921F8" w:rsidP="004F149F">
      <w:pPr>
        <w:pStyle w:val="Default"/>
        <w:numPr>
          <w:ilvl w:val="0"/>
          <w:numId w:val="32"/>
        </w:numPr>
        <w:ind w:left="720" w:hanging="270"/>
        <w:rPr>
          <w:rFonts w:ascii="Arial" w:hAnsi="Arial" w:cs="Arial"/>
        </w:rPr>
      </w:pPr>
      <w:r w:rsidRPr="008921F8">
        <w:rPr>
          <w:rFonts w:ascii="Arial" w:hAnsi="Arial" w:cs="Arial"/>
        </w:rPr>
        <w:t>Payment are based on receipts and appropriate documentation:</w:t>
      </w: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  <w:b/>
        </w:rPr>
      </w:pP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  <w:b/>
        </w:rPr>
      </w:pPr>
      <w:r w:rsidRPr="008921F8">
        <w:rPr>
          <w:rFonts w:ascii="Arial" w:hAnsi="Arial" w:cs="Arial"/>
          <w:b/>
          <w:bCs/>
        </w:rPr>
        <w:t>Benefits:</w:t>
      </w:r>
    </w:p>
    <w:p w:rsidR="008921F8" w:rsidRPr="008921F8" w:rsidRDefault="008921F8" w:rsidP="004F149F">
      <w:pPr>
        <w:pStyle w:val="Default"/>
        <w:numPr>
          <w:ilvl w:val="0"/>
          <w:numId w:val="33"/>
        </w:numPr>
        <w:ind w:left="450" w:firstLine="0"/>
        <w:rPr>
          <w:rFonts w:ascii="Arial" w:hAnsi="Arial" w:cs="Arial"/>
        </w:rPr>
      </w:pPr>
      <w:r w:rsidRPr="008921F8">
        <w:rPr>
          <w:rFonts w:ascii="Arial" w:hAnsi="Arial" w:cs="Arial"/>
        </w:rPr>
        <w:t>Costs easily controlled</w:t>
      </w:r>
    </w:p>
    <w:p w:rsidR="008921F8" w:rsidRPr="008921F8" w:rsidRDefault="008921F8" w:rsidP="004F149F">
      <w:pPr>
        <w:pStyle w:val="Default"/>
        <w:numPr>
          <w:ilvl w:val="0"/>
          <w:numId w:val="33"/>
        </w:numPr>
        <w:ind w:left="450" w:firstLine="0"/>
        <w:rPr>
          <w:rFonts w:ascii="Arial" w:hAnsi="Arial" w:cs="Arial"/>
        </w:rPr>
      </w:pPr>
      <w:r w:rsidRPr="008921F8">
        <w:rPr>
          <w:rFonts w:ascii="Arial" w:hAnsi="Arial" w:cs="Arial"/>
        </w:rPr>
        <w:t>Lead-times are reduced as contract price is agreed.</w:t>
      </w: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</w:rPr>
      </w:pP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  <w:lang w:val="en-GB"/>
        </w:rPr>
      </w:pPr>
      <w:r w:rsidRPr="008921F8">
        <w:rPr>
          <w:rFonts w:ascii="Arial" w:hAnsi="Arial" w:cs="Arial"/>
          <w:bCs/>
        </w:rPr>
        <w:t xml:space="preserve">The main challenge with this type of contract is that savings may lead to </w:t>
      </w:r>
      <w:r w:rsidRPr="008921F8">
        <w:rPr>
          <w:rFonts w:ascii="Arial" w:hAnsi="Arial" w:cs="Arial"/>
          <w:lang w:val="en-GB"/>
        </w:rPr>
        <w:t>substandard work.</w:t>
      </w:r>
    </w:p>
    <w:p w:rsidR="008921F8" w:rsidRPr="008921F8" w:rsidRDefault="008921F8" w:rsidP="008921F8">
      <w:pPr>
        <w:pStyle w:val="Default"/>
        <w:ind w:left="450"/>
        <w:rPr>
          <w:rFonts w:ascii="Arial" w:hAnsi="Arial" w:cs="Arial"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Retainer Contract</w:t>
      </w:r>
    </w:p>
    <w:p w:rsidR="008921F8" w:rsidRPr="008921F8" w:rsidRDefault="008921F8" w:rsidP="004F149F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Used to retain a provider to offer services over prescribed period of time.</w:t>
      </w:r>
    </w:p>
    <w:p w:rsidR="008921F8" w:rsidRPr="008921F8" w:rsidRDefault="008921F8" w:rsidP="004F149F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Level and amount of service is not defined.</w:t>
      </w:r>
    </w:p>
    <w:p w:rsidR="008921F8" w:rsidRPr="008921F8" w:rsidRDefault="008921F8" w:rsidP="004F149F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Payment is mainly on flat fee.</w:t>
      </w:r>
    </w:p>
    <w:p w:rsidR="008921F8" w:rsidRPr="008921F8" w:rsidRDefault="008921F8" w:rsidP="004F149F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Retainer for prescribed period plus pre-agreed unit rate for a service.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Benefits</w:t>
      </w:r>
    </w:p>
    <w:p w:rsidR="008921F8" w:rsidRPr="008921F8" w:rsidRDefault="008921F8" w:rsidP="004F149F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Used to retain a provider to offer services over prescribed period of time.</w:t>
      </w:r>
    </w:p>
    <w:p w:rsidR="008921F8" w:rsidRPr="008921F8" w:rsidRDefault="008921F8" w:rsidP="004F149F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Level and amount of service is not defined.</w:t>
      </w:r>
    </w:p>
    <w:p w:rsidR="008921F8" w:rsidRPr="008921F8" w:rsidRDefault="008921F8" w:rsidP="004F149F">
      <w:pPr>
        <w:pStyle w:val="Default"/>
        <w:numPr>
          <w:ilvl w:val="0"/>
          <w:numId w:val="35"/>
        </w:numPr>
        <w:rPr>
          <w:rFonts w:ascii="Arial" w:hAnsi="Arial" w:cs="Arial"/>
        </w:rPr>
      </w:pPr>
      <w:proofErr w:type="gramStart"/>
      <w:r w:rsidRPr="008921F8">
        <w:rPr>
          <w:rFonts w:ascii="Arial" w:hAnsi="Arial" w:cs="Arial"/>
        </w:rPr>
        <w:t>Payments is</w:t>
      </w:r>
      <w:proofErr w:type="gramEnd"/>
      <w:r w:rsidRPr="008921F8">
        <w:rPr>
          <w:rFonts w:ascii="Arial" w:hAnsi="Arial" w:cs="Arial"/>
        </w:rPr>
        <w:t xml:space="preserve"> mainly on flat fee.</w:t>
      </w:r>
    </w:p>
    <w:p w:rsidR="008921F8" w:rsidRPr="008921F8" w:rsidRDefault="008921F8" w:rsidP="004F149F">
      <w:pPr>
        <w:pStyle w:val="Default"/>
        <w:numPr>
          <w:ilvl w:val="0"/>
          <w:numId w:val="35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Retainer for prescribed period plus pre-agreed unit rate for a service. </w:t>
      </w:r>
    </w:p>
    <w:p w:rsidR="008921F8" w:rsidRPr="008921F8" w:rsidRDefault="008921F8" w:rsidP="008921F8">
      <w:pPr>
        <w:pStyle w:val="Default"/>
        <w:rPr>
          <w:rFonts w:ascii="Arial" w:hAnsi="Arial" w:cs="Arial"/>
          <w:bCs/>
        </w:rPr>
      </w:pPr>
    </w:p>
    <w:p w:rsidR="008921F8" w:rsidRPr="008921F8" w:rsidRDefault="008921F8" w:rsidP="008921F8">
      <w:pPr>
        <w:pStyle w:val="Default"/>
        <w:rPr>
          <w:rFonts w:ascii="Arial" w:hAnsi="Arial" w:cs="Arial"/>
        </w:rPr>
      </w:pPr>
      <w:r w:rsidRPr="008921F8">
        <w:rPr>
          <w:rFonts w:ascii="Arial" w:hAnsi="Arial" w:cs="Arial"/>
          <w:bCs/>
        </w:rPr>
        <w:t>The challenge with this contract is that it may be d</w:t>
      </w:r>
      <w:r w:rsidRPr="008921F8">
        <w:rPr>
          <w:rFonts w:ascii="Arial" w:hAnsi="Arial" w:cs="Arial"/>
        </w:rPr>
        <w:t>ifficult to terminate a provider who has performed in the initial stages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Contingency or Success fee</w:t>
      </w:r>
    </w:p>
    <w:p w:rsidR="008921F8" w:rsidRPr="008921F8" w:rsidRDefault="008921F8" w:rsidP="004F149F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Links a provider</w:t>
      </w:r>
      <w:r w:rsidR="006F633E">
        <w:rPr>
          <w:rFonts w:ascii="Arial" w:hAnsi="Arial" w:cs="Arial"/>
        </w:rPr>
        <w:t>’</w:t>
      </w:r>
      <w:r w:rsidRPr="008921F8">
        <w:rPr>
          <w:rFonts w:ascii="Arial" w:hAnsi="Arial" w:cs="Arial"/>
        </w:rPr>
        <w:t>s fee to an achieved objective to provide an incentive to the successful completion of a task.</w:t>
      </w:r>
    </w:p>
    <w:p w:rsidR="008921F8" w:rsidRPr="008921F8" w:rsidRDefault="008921F8" w:rsidP="004F149F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Payment may be pre-agreed, percentage of agreed amount or basic flat rate and linked to successful completion.</w:t>
      </w:r>
    </w:p>
    <w:p w:rsidR="008921F8" w:rsidRPr="008921F8" w:rsidRDefault="008921F8" w:rsidP="004F149F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Contract describes nature of success, time scales and action to be achieved</w:t>
      </w:r>
    </w:p>
    <w:p w:rsidR="008921F8" w:rsidRPr="008921F8" w:rsidRDefault="008921F8" w:rsidP="008921F8">
      <w:pPr>
        <w:pStyle w:val="Default"/>
        <w:rPr>
          <w:rFonts w:ascii="Arial" w:hAnsi="Arial" w:cs="Arial"/>
          <w:b/>
        </w:rPr>
      </w:pPr>
    </w:p>
    <w:p w:rsidR="008921F8" w:rsidRPr="008921F8" w:rsidRDefault="008921F8" w:rsidP="008921F8">
      <w:pPr>
        <w:pStyle w:val="Default"/>
        <w:rPr>
          <w:rFonts w:ascii="Arial" w:hAnsi="Arial" w:cs="Arial"/>
        </w:rPr>
      </w:pPr>
      <w:r w:rsidRPr="008921F8">
        <w:rPr>
          <w:rFonts w:ascii="Arial" w:hAnsi="Arial" w:cs="Arial"/>
          <w:bCs/>
        </w:rPr>
        <w:t xml:space="preserve">While this type of contract may motivate a </w:t>
      </w:r>
      <w:r w:rsidRPr="008921F8">
        <w:rPr>
          <w:rFonts w:ascii="Arial" w:hAnsi="Arial" w:cs="Arial"/>
        </w:rPr>
        <w:t>vendor towards better service delivery; it pauses a challenge as the pre agreed amount may be based on a wrong assumption and thus prove difficult for provider to implement</w:t>
      </w:r>
    </w:p>
    <w:p w:rsidR="008921F8" w:rsidRPr="008921F8" w:rsidRDefault="008921F8" w:rsidP="008921F8">
      <w:pPr>
        <w:pStyle w:val="Default"/>
        <w:ind w:left="720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8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Petty Contracts</w:t>
      </w:r>
    </w:p>
    <w:p w:rsidR="008921F8" w:rsidRPr="008921F8" w:rsidRDefault="006F633E" w:rsidP="006F633E">
      <w:pPr>
        <w:pStyle w:val="Default"/>
        <w:ind w:left="630"/>
        <w:rPr>
          <w:rFonts w:ascii="Arial" w:hAnsi="Arial" w:cs="Arial"/>
        </w:rPr>
      </w:pPr>
      <w:r>
        <w:rPr>
          <w:rFonts w:ascii="Arial" w:hAnsi="Arial" w:cs="Arial"/>
        </w:rPr>
        <w:t>This deals with m</w:t>
      </w:r>
      <w:r w:rsidR="008921F8" w:rsidRPr="008921F8">
        <w:rPr>
          <w:rFonts w:ascii="Arial" w:hAnsi="Arial" w:cs="Arial"/>
        </w:rPr>
        <w:t>inor contract for works and services.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lastRenderedPageBreak/>
        <w:t xml:space="preserve">Carried out mainly by </w:t>
      </w:r>
      <w:r w:rsidR="00CA58E8">
        <w:rPr>
          <w:rFonts w:ascii="Arial" w:hAnsi="Arial" w:cs="Arial"/>
        </w:rPr>
        <w:t>casual</w:t>
      </w:r>
      <w:r w:rsidRPr="008921F8">
        <w:rPr>
          <w:rFonts w:ascii="Arial" w:hAnsi="Arial" w:cs="Arial"/>
        </w:rPr>
        <w:t xml:space="preserve"> workers (Digging trenches, road works, drain cleaning, ferrying etc.)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Supply of goods or materials requires a local purchase order.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Authorization from head of department and maintain a register of petty contracts.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Payments supported by petty contract voucher.</w:t>
      </w:r>
    </w:p>
    <w:p w:rsidR="008921F8" w:rsidRPr="008921F8" w:rsidRDefault="008921F8" w:rsidP="008921F8">
      <w:pPr>
        <w:pStyle w:val="Default"/>
        <w:ind w:left="720"/>
        <w:rPr>
          <w:rFonts w:ascii="Arial" w:hAnsi="Arial" w:cs="Arial"/>
          <w:b/>
        </w:rPr>
      </w:pPr>
    </w:p>
    <w:p w:rsidR="008921F8" w:rsidRPr="008921F8" w:rsidRDefault="008921F8" w:rsidP="004F149F">
      <w:pPr>
        <w:pStyle w:val="Default"/>
        <w:numPr>
          <w:ilvl w:val="1"/>
          <w:numId w:val="39"/>
        </w:numPr>
        <w:rPr>
          <w:rFonts w:ascii="Arial" w:hAnsi="Arial" w:cs="Arial"/>
          <w:b/>
        </w:rPr>
      </w:pPr>
      <w:r w:rsidRPr="008921F8">
        <w:rPr>
          <w:rFonts w:ascii="Arial" w:hAnsi="Arial" w:cs="Arial"/>
          <w:b/>
        </w:rPr>
        <w:t>Other Contracting Arrangements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Build own operate (BOO)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Build own transfer (BOT)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>Build own operate transfer (BOOT)</w:t>
      </w:r>
    </w:p>
    <w:p w:rsidR="008921F8" w:rsidRPr="008921F8" w:rsidRDefault="008921F8" w:rsidP="004F149F">
      <w:pPr>
        <w:pStyle w:val="Default"/>
        <w:numPr>
          <w:ilvl w:val="0"/>
          <w:numId w:val="37"/>
        </w:numPr>
        <w:rPr>
          <w:rFonts w:ascii="Arial" w:hAnsi="Arial" w:cs="Arial"/>
        </w:rPr>
      </w:pPr>
      <w:r w:rsidRPr="008921F8">
        <w:rPr>
          <w:rFonts w:ascii="Arial" w:hAnsi="Arial" w:cs="Arial"/>
        </w:rPr>
        <w:t xml:space="preserve">Public </w:t>
      </w:r>
      <w:r w:rsidR="00CA58E8">
        <w:rPr>
          <w:rFonts w:ascii="Arial" w:hAnsi="Arial" w:cs="Arial"/>
        </w:rPr>
        <w:t>P</w:t>
      </w:r>
      <w:r w:rsidRPr="008921F8">
        <w:rPr>
          <w:rFonts w:ascii="Arial" w:hAnsi="Arial" w:cs="Arial"/>
        </w:rPr>
        <w:t>rivate Partnerships (PPP)</w:t>
      </w:r>
    </w:p>
    <w:p w:rsidR="008921F8" w:rsidRPr="008921F8" w:rsidRDefault="008921F8" w:rsidP="0089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21F8" w:rsidRPr="008921F8" w:rsidRDefault="00571AAA" w:rsidP="00892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1.23</w:t>
      </w:r>
      <w:r>
        <w:rPr>
          <w:rFonts w:ascii="Arial" w:hAnsi="Arial" w:cs="Arial"/>
          <w:b/>
          <w:sz w:val="24"/>
          <w:szCs w:val="24"/>
        </w:rPr>
        <w:tab/>
      </w:r>
      <w:r w:rsidR="008921F8" w:rsidRPr="008921F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bookmarkStart w:id="0" w:name="_GoBack"/>
      <w:r w:rsidR="008921F8" w:rsidRPr="008921F8">
        <w:rPr>
          <w:rFonts w:ascii="Arial" w:hAnsi="Arial" w:cs="Arial"/>
          <w:b/>
          <w:bCs/>
          <w:sz w:val="24"/>
          <w:szCs w:val="24"/>
          <w:lang w:val="en-GB"/>
        </w:rPr>
        <w:t>Factors considered in selecting contract type</w:t>
      </w:r>
    </w:p>
    <w:p w:rsidR="008921F8" w:rsidRPr="008921F8" w:rsidRDefault="008921F8" w:rsidP="008921F8">
      <w:pPr>
        <w:pStyle w:val="Default"/>
        <w:ind w:left="720"/>
        <w:rPr>
          <w:rFonts w:ascii="Arial" w:hAnsi="Arial" w:cs="Arial"/>
          <w:b/>
          <w:bCs/>
        </w:rPr>
      </w:pPr>
    </w:p>
    <w:p w:rsidR="008921F8" w:rsidRPr="008921F8" w:rsidRDefault="008921F8" w:rsidP="004F149F">
      <w:pPr>
        <w:pStyle w:val="Default"/>
        <w:numPr>
          <w:ilvl w:val="0"/>
          <w:numId w:val="17"/>
        </w:numPr>
        <w:rPr>
          <w:rFonts w:ascii="Arial" w:hAnsi="Arial" w:cs="Arial"/>
          <w:bCs/>
        </w:rPr>
      </w:pPr>
      <w:r w:rsidRPr="008921F8">
        <w:rPr>
          <w:rFonts w:ascii="Arial" w:hAnsi="Arial" w:cs="Arial"/>
          <w:bCs/>
          <w:lang w:val="en-GB"/>
        </w:rPr>
        <w:t>Nature of Procurement</w:t>
      </w:r>
    </w:p>
    <w:p w:rsidR="008921F8" w:rsidRPr="008921F8" w:rsidRDefault="008921F8" w:rsidP="004F149F">
      <w:pPr>
        <w:pStyle w:val="Default"/>
        <w:numPr>
          <w:ilvl w:val="0"/>
          <w:numId w:val="17"/>
        </w:numPr>
        <w:rPr>
          <w:rFonts w:ascii="Arial" w:hAnsi="Arial" w:cs="Arial"/>
          <w:bCs/>
        </w:rPr>
      </w:pPr>
      <w:r w:rsidRPr="008921F8">
        <w:rPr>
          <w:rFonts w:ascii="Arial" w:hAnsi="Arial" w:cs="Arial"/>
          <w:bCs/>
          <w:lang w:val="en-GB"/>
        </w:rPr>
        <w:t>Minimisation of risk</w:t>
      </w:r>
    </w:p>
    <w:p w:rsidR="008921F8" w:rsidRPr="008921F8" w:rsidRDefault="008921F8" w:rsidP="004F149F">
      <w:pPr>
        <w:pStyle w:val="Default"/>
        <w:numPr>
          <w:ilvl w:val="0"/>
          <w:numId w:val="17"/>
        </w:numPr>
        <w:rPr>
          <w:rFonts w:ascii="Arial" w:hAnsi="Arial" w:cs="Arial"/>
          <w:bCs/>
        </w:rPr>
      </w:pPr>
      <w:r w:rsidRPr="008921F8">
        <w:rPr>
          <w:rFonts w:ascii="Arial" w:hAnsi="Arial" w:cs="Arial"/>
          <w:bCs/>
          <w:lang w:val="en-GB"/>
        </w:rPr>
        <w:t>Value for money</w:t>
      </w:r>
    </w:p>
    <w:p w:rsidR="008921F8" w:rsidRPr="008921F8" w:rsidRDefault="008921F8" w:rsidP="004F149F">
      <w:pPr>
        <w:pStyle w:val="Default"/>
        <w:numPr>
          <w:ilvl w:val="0"/>
          <w:numId w:val="17"/>
        </w:numPr>
        <w:rPr>
          <w:rFonts w:ascii="Arial" w:hAnsi="Arial" w:cs="Arial"/>
          <w:bCs/>
        </w:rPr>
      </w:pPr>
      <w:r w:rsidRPr="008921F8">
        <w:rPr>
          <w:rFonts w:ascii="Arial" w:hAnsi="Arial" w:cs="Arial"/>
          <w:bCs/>
          <w:lang w:val="en-GB"/>
        </w:rPr>
        <w:t>Cost control</w:t>
      </w:r>
    </w:p>
    <w:p w:rsidR="008921F8" w:rsidRPr="008921F8" w:rsidRDefault="008921F8" w:rsidP="004F149F">
      <w:pPr>
        <w:pStyle w:val="Default"/>
        <w:numPr>
          <w:ilvl w:val="0"/>
          <w:numId w:val="17"/>
        </w:numPr>
        <w:rPr>
          <w:rFonts w:ascii="Arial" w:hAnsi="Arial" w:cs="Arial"/>
          <w:bCs/>
        </w:rPr>
      </w:pPr>
      <w:r w:rsidRPr="008921F8">
        <w:rPr>
          <w:rFonts w:ascii="Arial" w:hAnsi="Arial" w:cs="Arial"/>
          <w:bCs/>
          <w:lang w:val="en-GB"/>
        </w:rPr>
        <w:t>Organizational requirements</w:t>
      </w:r>
    </w:p>
    <w:bookmarkEnd w:id="0"/>
    <w:p w:rsidR="008921F8" w:rsidRPr="008921F8" w:rsidRDefault="008921F8" w:rsidP="008921F8">
      <w:pPr>
        <w:pStyle w:val="Default"/>
        <w:rPr>
          <w:rFonts w:ascii="Arial" w:hAnsi="Arial" w:cs="Arial"/>
        </w:rPr>
      </w:pPr>
    </w:p>
    <w:sectPr w:rsidR="008921F8" w:rsidRPr="008921F8" w:rsidSect="009A22DD">
      <w:headerReference w:type="default" r:id="rId7"/>
      <w:footerReference w:type="default" r:id="rId8"/>
      <w:pgSz w:w="11907" w:h="16839" w:code="9"/>
      <w:pgMar w:top="907" w:right="1627" w:bottom="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4C" w:rsidRDefault="00AB554C" w:rsidP="006B334E">
      <w:pPr>
        <w:spacing w:after="0" w:line="240" w:lineRule="auto"/>
      </w:pPr>
      <w:r>
        <w:separator/>
      </w:r>
    </w:p>
  </w:endnote>
  <w:endnote w:type="continuationSeparator" w:id="0">
    <w:p w:rsidR="00AB554C" w:rsidRDefault="00AB554C" w:rsidP="006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2466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72C9" w:rsidRDefault="001323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132389">
          <w:fldChar w:fldCharType="begin"/>
        </w:r>
        <w:r w:rsidR="000772C9">
          <w:instrText xml:space="preserve"> PAGE   \* MERGEFORMAT </w:instrText>
        </w:r>
        <w:r w:rsidRPr="00132389">
          <w:fldChar w:fldCharType="separate"/>
        </w:r>
        <w:r w:rsidR="00AF3C46" w:rsidRPr="00AF3C46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 w:rsidR="000772C9">
          <w:rPr>
            <w:b/>
            <w:bCs/>
          </w:rPr>
          <w:t xml:space="preserve"> | </w:t>
        </w:r>
        <w:r w:rsidR="000772C9">
          <w:rPr>
            <w:color w:val="808080" w:themeColor="background1" w:themeShade="80"/>
            <w:spacing w:val="60"/>
          </w:rPr>
          <w:t>Page</w:t>
        </w:r>
      </w:p>
    </w:sdtContent>
  </w:sdt>
  <w:p w:rsidR="000772C9" w:rsidRDefault="00077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4C" w:rsidRDefault="00AB554C" w:rsidP="006B334E">
      <w:pPr>
        <w:spacing w:after="0" w:line="240" w:lineRule="auto"/>
      </w:pPr>
      <w:r>
        <w:separator/>
      </w:r>
    </w:p>
  </w:footnote>
  <w:footnote w:type="continuationSeparator" w:id="0">
    <w:p w:rsidR="00AB554C" w:rsidRDefault="00AB554C" w:rsidP="006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C9" w:rsidRDefault="00132389">
    <w:pPr>
      <w:pStyle w:val="Header"/>
    </w:pPr>
    <w:r w:rsidRPr="00132389">
      <w:rPr>
        <w:rFonts w:ascii="Constantia" w:hAnsi="Constantia"/>
        <w:i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8.6pt;margin-top:-28.1pt;width:516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" fillcolor="white [3201]" stroked="f" strokeweight="2pt">
          <v:textbox style="mso-fit-shape-to-text:t">
            <w:txbxContent>
              <w:p w:rsidR="000772C9" w:rsidRDefault="000772C9" w:rsidP="002E7FE7">
                <w:r>
                  <w:rPr>
                    <w:noProof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772C9" w:rsidRDefault="00077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14_"/>
      </v:shape>
    </w:pict>
  </w:numPicBullet>
  <w:abstractNum w:abstractNumId="0">
    <w:nsid w:val="0A1C13CC"/>
    <w:multiLevelType w:val="hybridMultilevel"/>
    <w:tmpl w:val="7AA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A0F4D"/>
    <w:multiLevelType w:val="multilevel"/>
    <w:tmpl w:val="542CA3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1C6617"/>
    <w:multiLevelType w:val="hybridMultilevel"/>
    <w:tmpl w:val="8CE49F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CEB171D"/>
    <w:multiLevelType w:val="hybridMultilevel"/>
    <w:tmpl w:val="EDCC3432"/>
    <w:lvl w:ilvl="0" w:tplc="AD40F2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E7F"/>
    <w:multiLevelType w:val="hybridMultilevel"/>
    <w:tmpl w:val="7E6ED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23E37"/>
    <w:multiLevelType w:val="hybridMultilevel"/>
    <w:tmpl w:val="12662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E6AEE"/>
    <w:multiLevelType w:val="hybridMultilevel"/>
    <w:tmpl w:val="166A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3E5C62"/>
    <w:multiLevelType w:val="hybridMultilevel"/>
    <w:tmpl w:val="BFBC01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7476D"/>
    <w:multiLevelType w:val="hybridMultilevel"/>
    <w:tmpl w:val="B6AA4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7DC2"/>
    <w:multiLevelType w:val="hybridMultilevel"/>
    <w:tmpl w:val="7D128C02"/>
    <w:lvl w:ilvl="0" w:tplc="A64C64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3E40B2"/>
    <w:multiLevelType w:val="hybridMultilevel"/>
    <w:tmpl w:val="545E2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076C7E"/>
    <w:multiLevelType w:val="hybridMultilevel"/>
    <w:tmpl w:val="F6C0B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1512F1"/>
    <w:multiLevelType w:val="hybridMultilevel"/>
    <w:tmpl w:val="21E843C6"/>
    <w:lvl w:ilvl="0" w:tplc="B4CA2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0C0CF6"/>
    <w:multiLevelType w:val="hybridMultilevel"/>
    <w:tmpl w:val="B9AA4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EB3D86"/>
    <w:multiLevelType w:val="hybridMultilevel"/>
    <w:tmpl w:val="E6C80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369B7"/>
    <w:multiLevelType w:val="hybridMultilevel"/>
    <w:tmpl w:val="9D38E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1D7AC2"/>
    <w:multiLevelType w:val="hybridMultilevel"/>
    <w:tmpl w:val="8688AC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E226B3"/>
    <w:multiLevelType w:val="hybridMultilevel"/>
    <w:tmpl w:val="9A16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0684"/>
    <w:multiLevelType w:val="hybridMultilevel"/>
    <w:tmpl w:val="968876E4"/>
    <w:lvl w:ilvl="0" w:tplc="DC28752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4D1F71A0"/>
    <w:multiLevelType w:val="multilevel"/>
    <w:tmpl w:val="90F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A653D6"/>
    <w:multiLevelType w:val="hybridMultilevel"/>
    <w:tmpl w:val="0A78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782519"/>
    <w:multiLevelType w:val="hybridMultilevel"/>
    <w:tmpl w:val="C178B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302F4E"/>
    <w:multiLevelType w:val="hybridMultilevel"/>
    <w:tmpl w:val="F176DF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53315527"/>
    <w:multiLevelType w:val="hybridMultilevel"/>
    <w:tmpl w:val="F39C3A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58B7EC5"/>
    <w:multiLevelType w:val="hybridMultilevel"/>
    <w:tmpl w:val="56FA0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31680C"/>
    <w:multiLevelType w:val="hybridMultilevel"/>
    <w:tmpl w:val="D0EA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C36B04"/>
    <w:multiLevelType w:val="hybridMultilevel"/>
    <w:tmpl w:val="F18C339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16352F6"/>
    <w:multiLevelType w:val="hybridMultilevel"/>
    <w:tmpl w:val="BFB2C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2120EFE"/>
    <w:multiLevelType w:val="hybridMultilevel"/>
    <w:tmpl w:val="AA24B2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923171"/>
    <w:multiLevelType w:val="hybridMultilevel"/>
    <w:tmpl w:val="DD883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A0240C"/>
    <w:multiLevelType w:val="hybridMultilevel"/>
    <w:tmpl w:val="4F6AE5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705F3CB5"/>
    <w:multiLevelType w:val="hybridMultilevel"/>
    <w:tmpl w:val="75C20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3E904C1"/>
    <w:multiLevelType w:val="hybridMultilevel"/>
    <w:tmpl w:val="FE00E0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ABC66342" w:tentative="1">
      <w:start w:val="1"/>
      <w:numFmt w:val="bullet"/>
      <w:lvlText w:val="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732CF272" w:tentative="1">
      <w:start w:val="1"/>
      <w:numFmt w:val="bullet"/>
      <w:lvlText w:val="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9882489A" w:tentative="1">
      <w:start w:val="1"/>
      <w:numFmt w:val="bullet"/>
      <w:lvlText w:val="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990E41F6" w:tentative="1">
      <w:start w:val="1"/>
      <w:numFmt w:val="bullet"/>
      <w:lvlText w:val="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0F1E3096" w:tentative="1">
      <w:start w:val="1"/>
      <w:numFmt w:val="bullet"/>
      <w:lvlText w:val="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3C527B78" w:tentative="1">
      <w:start w:val="1"/>
      <w:numFmt w:val="bullet"/>
      <w:lvlText w:val="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35DC9FC6" w:tentative="1">
      <w:start w:val="1"/>
      <w:numFmt w:val="bullet"/>
      <w:lvlText w:val="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0A022ED8" w:tentative="1">
      <w:start w:val="1"/>
      <w:numFmt w:val="bullet"/>
      <w:lvlText w:val="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>
    <w:nsid w:val="773A3F92"/>
    <w:multiLevelType w:val="hybridMultilevel"/>
    <w:tmpl w:val="10307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2272E4"/>
    <w:multiLevelType w:val="hybridMultilevel"/>
    <w:tmpl w:val="E476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30EC1"/>
    <w:multiLevelType w:val="hybridMultilevel"/>
    <w:tmpl w:val="4724A8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79CA1706"/>
    <w:multiLevelType w:val="hybridMultilevel"/>
    <w:tmpl w:val="D1623B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D1E3712"/>
    <w:multiLevelType w:val="hybridMultilevel"/>
    <w:tmpl w:val="CA1AF0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>
    <w:nsid w:val="7E072A07"/>
    <w:multiLevelType w:val="hybridMultilevel"/>
    <w:tmpl w:val="16D6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33"/>
  </w:num>
  <w:num w:numId="7">
    <w:abstractNumId w:val="24"/>
  </w:num>
  <w:num w:numId="8">
    <w:abstractNumId w:val="4"/>
  </w:num>
  <w:num w:numId="9">
    <w:abstractNumId w:val="27"/>
  </w:num>
  <w:num w:numId="10">
    <w:abstractNumId w:val="31"/>
  </w:num>
  <w:num w:numId="11">
    <w:abstractNumId w:val="11"/>
  </w:num>
  <w:num w:numId="12">
    <w:abstractNumId w:val="34"/>
  </w:num>
  <w:num w:numId="13">
    <w:abstractNumId w:val="8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28"/>
  </w:num>
  <w:num w:numId="23">
    <w:abstractNumId w:val="22"/>
  </w:num>
  <w:num w:numId="24">
    <w:abstractNumId w:val="2"/>
  </w:num>
  <w:num w:numId="25">
    <w:abstractNumId w:val="35"/>
  </w:num>
  <w:num w:numId="26">
    <w:abstractNumId w:val="23"/>
  </w:num>
  <w:num w:numId="27">
    <w:abstractNumId w:val="37"/>
  </w:num>
  <w:num w:numId="28">
    <w:abstractNumId w:val="7"/>
  </w:num>
  <w:num w:numId="29">
    <w:abstractNumId w:val="30"/>
  </w:num>
  <w:num w:numId="30">
    <w:abstractNumId w:val="32"/>
  </w:num>
  <w:num w:numId="31">
    <w:abstractNumId w:val="36"/>
  </w:num>
  <w:num w:numId="32">
    <w:abstractNumId w:val="20"/>
  </w:num>
  <w:num w:numId="33">
    <w:abstractNumId w:val="15"/>
  </w:num>
  <w:num w:numId="34">
    <w:abstractNumId w:val="25"/>
  </w:num>
  <w:num w:numId="35">
    <w:abstractNumId w:val="21"/>
  </w:num>
  <w:num w:numId="36">
    <w:abstractNumId w:val="0"/>
  </w:num>
  <w:num w:numId="37">
    <w:abstractNumId w:val="26"/>
  </w:num>
  <w:num w:numId="38">
    <w:abstractNumId w:val="19"/>
  </w:num>
  <w:num w:numId="39">
    <w:abstractNumId w:val="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433C"/>
    <w:rsid w:val="000163A9"/>
    <w:rsid w:val="000772C9"/>
    <w:rsid w:val="00132389"/>
    <w:rsid w:val="00253444"/>
    <w:rsid w:val="002C1DEC"/>
    <w:rsid w:val="002E7FE7"/>
    <w:rsid w:val="00342471"/>
    <w:rsid w:val="004029E3"/>
    <w:rsid w:val="00405EE0"/>
    <w:rsid w:val="004C5FBD"/>
    <w:rsid w:val="004F149F"/>
    <w:rsid w:val="00571AAA"/>
    <w:rsid w:val="005A7347"/>
    <w:rsid w:val="005F5A16"/>
    <w:rsid w:val="0066433C"/>
    <w:rsid w:val="00694EEB"/>
    <w:rsid w:val="006B334E"/>
    <w:rsid w:val="006C3B0C"/>
    <w:rsid w:val="006E1897"/>
    <w:rsid w:val="006F633E"/>
    <w:rsid w:val="00713891"/>
    <w:rsid w:val="007B20E2"/>
    <w:rsid w:val="008523DA"/>
    <w:rsid w:val="00880043"/>
    <w:rsid w:val="008921F8"/>
    <w:rsid w:val="009A22DD"/>
    <w:rsid w:val="00AB554C"/>
    <w:rsid w:val="00AD5C9F"/>
    <w:rsid w:val="00AF3C46"/>
    <w:rsid w:val="00C4344A"/>
    <w:rsid w:val="00C82CC1"/>
    <w:rsid w:val="00CA58E8"/>
    <w:rsid w:val="00CE4986"/>
    <w:rsid w:val="00DE0153"/>
    <w:rsid w:val="00E5107C"/>
    <w:rsid w:val="00F5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3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6433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433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color w:val="000000"/>
      <w:sz w:val="28"/>
      <w:szCs w:val="44"/>
    </w:rPr>
  </w:style>
  <w:style w:type="paragraph" w:styleId="Heading4">
    <w:name w:val="heading 4"/>
    <w:basedOn w:val="Normal"/>
    <w:next w:val="Normal"/>
    <w:link w:val="Heading4Char"/>
    <w:qFormat/>
    <w:rsid w:val="0066433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32"/>
    </w:rPr>
  </w:style>
  <w:style w:type="paragraph" w:styleId="Heading5">
    <w:name w:val="heading 5"/>
    <w:basedOn w:val="Normal"/>
    <w:next w:val="Normal"/>
    <w:link w:val="Heading5Char"/>
    <w:qFormat/>
    <w:rsid w:val="0066433C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433C"/>
    <w:rPr>
      <w:rFonts w:ascii="Times New Roman" w:eastAsia="Times New Roman" w:hAnsi="Times New Roman" w:cs="Times New Roman"/>
      <w:color w:val="000000"/>
      <w:sz w:val="28"/>
      <w:szCs w:val="44"/>
    </w:rPr>
  </w:style>
  <w:style w:type="character" w:customStyle="1" w:styleId="Heading4Char">
    <w:name w:val="Heading 4 Char"/>
    <w:basedOn w:val="DefaultParagraphFont"/>
    <w:link w:val="Heading4"/>
    <w:rsid w:val="0066433C"/>
    <w:rPr>
      <w:rFonts w:ascii="Times New Roman" w:eastAsia="Times New Roman" w:hAnsi="Times New Roman" w:cs="Times New Roman"/>
      <w:b/>
      <w:bCs/>
      <w:color w:val="000000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66433C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paragraph" w:styleId="NoSpacing">
    <w:name w:val="No Spacing"/>
    <w:link w:val="NoSpacingChar"/>
    <w:uiPriority w:val="1"/>
    <w:qFormat/>
    <w:rsid w:val="006643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6433C"/>
    <w:rPr>
      <w:rFonts w:ascii="Calibri" w:eastAsia="Times New Roman" w:hAnsi="Calibri" w:cs="Times New Roman"/>
    </w:rPr>
  </w:style>
  <w:style w:type="paragraph" w:styleId="BodyText">
    <w:name w:val="Body Text"/>
    <w:aliases w:val="Body Text - Level 2"/>
    <w:basedOn w:val="Normal"/>
    <w:link w:val="BodyTextChar"/>
    <w:rsid w:val="0066433C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aliases w:val="Body Text - Level 2 Char"/>
    <w:basedOn w:val="DefaultParagraphFont"/>
    <w:link w:val="BodyText"/>
    <w:rsid w:val="0066433C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66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6433C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6643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Grid">
    <w:name w:val="Table Grid"/>
    <w:basedOn w:val="TableNormal"/>
    <w:uiPriority w:val="59"/>
    <w:rsid w:val="006643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3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3C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3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64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3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6433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diumGrid2Char">
    <w:name w:val="Medium Grid 2 Char"/>
    <w:link w:val="MediumGrid2"/>
    <w:uiPriority w:val="1"/>
    <w:rsid w:val="002E7FE7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table" w:styleId="MediumGrid2">
    <w:name w:val="Medium Grid 2"/>
    <w:basedOn w:val="TableNormal"/>
    <w:link w:val="MediumGrid2Char"/>
    <w:uiPriority w:val="1"/>
    <w:rsid w:val="002E7FE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3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6433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6433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color w:val="000000"/>
      <w:sz w:val="28"/>
      <w:szCs w:val="4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6433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6433C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33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6433C"/>
    <w:rPr>
      <w:rFonts w:ascii="Times New Roman" w:eastAsia="Times New Roman" w:hAnsi="Times New Roman" w:cs="Times New Roman"/>
      <w:color w:val="000000"/>
      <w:sz w:val="28"/>
      <w:szCs w:val="4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6433C"/>
    <w:rPr>
      <w:rFonts w:ascii="Times New Roman" w:eastAsia="Times New Roman" w:hAnsi="Times New Roman" w:cs="Times New Roman"/>
      <w:b/>
      <w:bCs/>
      <w:color w:val="000000"/>
      <w:sz w:val="24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6433C"/>
    <w:rPr>
      <w:rFonts w:ascii="Arial" w:eastAsia="Times New Roman" w:hAnsi="Arial" w:cs="Times New Roman"/>
      <w:b/>
      <w:bCs/>
      <w:i/>
      <w:iCs/>
      <w:sz w:val="26"/>
      <w:szCs w:val="26"/>
      <w:lang w:val="en-GB" w:eastAsia="x-none"/>
    </w:rPr>
  </w:style>
  <w:style w:type="paragraph" w:styleId="NoSpacing">
    <w:name w:val="No Spacing"/>
    <w:link w:val="NoSpacingChar"/>
    <w:uiPriority w:val="1"/>
    <w:qFormat/>
    <w:rsid w:val="006643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6433C"/>
    <w:rPr>
      <w:rFonts w:ascii="Calibri" w:eastAsia="Times New Roman" w:hAnsi="Calibri" w:cs="Times New Roman"/>
    </w:rPr>
  </w:style>
  <w:style w:type="paragraph" w:styleId="BodyText">
    <w:name w:val="Body Text"/>
    <w:aliases w:val="Body Text - Level 2"/>
    <w:basedOn w:val="Normal"/>
    <w:link w:val="BodyTextChar"/>
    <w:rsid w:val="0066433C"/>
    <w:pPr>
      <w:spacing w:after="12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Char">
    <w:name w:val="Body Text Char"/>
    <w:aliases w:val="Body Text - Level 2 Char"/>
    <w:basedOn w:val="DefaultParagraphFont"/>
    <w:link w:val="BodyText"/>
    <w:rsid w:val="0066433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66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6433C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6643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Grid">
    <w:name w:val="Table Grid"/>
    <w:basedOn w:val="TableNormal"/>
    <w:uiPriority w:val="59"/>
    <w:rsid w:val="006643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3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3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3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64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33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33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66433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3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3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MediumGrid2Char">
    <w:name w:val="Medium Grid 2 Char"/>
    <w:link w:val="MediumGrid2"/>
    <w:uiPriority w:val="1"/>
    <w:rsid w:val="002E7FE7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table" w:styleId="MediumGrid2">
    <w:name w:val="Medium Grid 2"/>
    <w:basedOn w:val="TableNormal"/>
    <w:link w:val="MediumGrid2Char"/>
    <w:uiPriority w:val="1"/>
    <w:rsid w:val="002E7FE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2066F-6D2B-4B9B-91CE-D9EC85123D37}"/>
</file>

<file path=customXml/itemProps2.xml><?xml version="1.0" encoding="utf-8"?>
<ds:datastoreItem xmlns:ds="http://schemas.openxmlformats.org/officeDocument/2006/customXml" ds:itemID="{74302ABD-86E7-43E8-BC6F-812C6D7C19C0}"/>
</file>

<file path=customXml/itemProps3.xml><?xml version="1.0" encoding="utf-8"?>
<ds:datastoreItem xmlns:ds="http://schemas.openxmlformats.org/officeDocument/2006/customXml" ds:itemID="{C520C686-F785-40DE-8741-A3963E6EA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Roads</dc:creator>
  <cp:lastModifiedBy>Semmanda</cp:lastModifiedBy>
  <cp:revision>4</cp:revision>
  <dcterms:created xsi:type="dcterms:W3CDTF">2013-08-27T04:32:00Z</dcterms:created>
  <dcterms:modified xsi:type="dcterms:W3CDTF">2013-10-23T03:31:00Z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